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13CD"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Медициналық мақсаттағы бұйымды</w:t>
      </w:r>
    </w:p>
    <w:p w14:paraId="601774D0"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медицинада қолдану жөніндегі нұсқаулық</w:t>
      </w:r>
    </w:p>
    <w:p w14:paraId="7EE94B7E" w14:textId="77777777" w:rsidR="009C7529" w:rsidRPr="00C67123" w:rsidRDefault="009C7529" w:rsidP="001F107E">
      <w:pPr>
        <w:pStyle w:val="a3"/>
        <w:jc w:val="center"/>
        <w:rPr>
          <w:rFonts w:ascii="Times New Roman" w:hAnsi="Times New Roman"/>
          <w:b/>
          <w:sz w:val="28"/>
          <w:szCs w:val="28"/>
        </w:rPr>
      </w:pPr>
    </w:p>
    <w:p w14:paraId="57020B3F" w14:textId="77777777" w:rsidR="009C7529" w:rsidRPr="00C67123" w:rsidRDefault="00AD59E3" w:rsidP="001F107E">
      <w:pPr>
        <w:pStyle w:val="a3"/>
        <w:jc w:val="both"/>
        <w:rPr>
          <w:rFonts w:ascii="Times New Roman" w:hAnsi="Times New Roman"/>
          <w:b/>
          <w:sz w:val="28"/>
          <w:szCs w:val="28"/>
        </w:rPr>
      </w:pPr>
      <w:r w:rsidRPr="00C67123">
        <w:rPr>
          <w:rFonts w:ascii="Times New Roman" w:hAnsi="Times New Roman"/>
          <w:b/>
          <w:sz w:val="28"/>
          <w:szCs w:val="28"/>
          <w:lang w:val="kk"/>
        </w:rPr>
        <w:t>Медициналық бұйымның атауы</w:t>
      </w:r>
    </w:p>
    <w:p w14:paraId="42B7DC1C" w14:textId="30AE9382" w:rsidR="00CF742A" w:rsidRDefault="00F32219" w:rsidP="001F107E">
      <w:pPr>
        <w:jc w:val="both"/>
        <w:rPr>
          <w:sz w:val="28"/>
          <w:szCs w:val="28"/>
        </w:rPr>
      </w:pPr>
      <w:r w:rsidRPr="00F32219">
        <w:rPr>
          <w:sz w:val="28"/>
          <w:szCs w:val="28"/>
        </w:rPr>
        <w:t xml:space="preserve">Lunaphil </w:t>
      </w:r>
      <w:proofErr w:type="spellStart"/>
      <w:r w:rsidRPr="00F32219">
        <w:rPr>
          <w:sz w:val="28"/>
          <w:szCs w:val="28"/>
        </w:rPr>
        <w:t>Vollip</w:t>
      </w:r>
      <w:proofErr w:type="spellEnd"/>
      <w:r w:rsidRPr="00AC4D34">
        <w:rPr>
          <w:sz w:val="28"/>
          <w:szCs w:val="28"/>
        </w:rPr>
        <w:t xml:space="preserve"> </w:t>
      </w:r>
      <w:proofErr w:type="spellStart"/>
      <w:r w:rsidR="00E37DA9" w:rsidRPr="00E37DA9">
        <w:rPr>
          <w:sz w:val="28"/>
          <w:szCs w:val="28"/>
        </w:rPr>
        <w:t>дермальді</w:t>
      </w:r>
      <w:proofErr w:type="spellEnd"/>
      <w:r w:rsidR="00E37DA9" w:rsidRPr="00E37DA9">
        <w:rPr>
          <w:sz w:val="28"/>
          <w:szCs w:val="28"/>
        </w:rPr>
        <w:t xml:space="preserve"> </w:t>
      </w:r>
      <w:proofErr w:type="spellStart"/>
      <w:r w:rsidR="00E37DA9" w:rsidRPr="00E37DA9">
        <w:rPr>
          <w:sz w:val="28"/>
          <w:szCs w:val="28"/>
        </w:rPr>
        <w:t>филлері</w:t>
      </w:r>
      <w:proofErr w:type="spellEnd"/>
    </w:p>
    <w:p w14:paraId="0D30BE70" w14:textId="77777777" w:rsidR="00E37DA9" w:rsidRPr="00E37DA9" w:rsidRDefault="00E37DA9" w:rsidP="001F107E">
      <w:pPr>
        <w:jc w:val="both"/>
        <w:rPr>
          <w:sz w:val="28"/>
          <w:szCs w:val="28"/>
        </w:rPr>
      </w:pPr>
    </w:p>
    <w:p w14:paraId="4ADCBF92" w14:textId="77777777" w:rsidR="009C7529" w:rsidRPr="00AD59E3" w:rsidRDefault="00AD59E3" w:rsidP="001F107E">
      <w:pPr>
        <w:pStyle w:val="a6"/>
        <w:spacing w:after="0" w:line="240" w:lineRule="auto"/>
        <w:ind w:left="0"/>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бұйымның құрамы мен сипаттамасы</w:t>
      </w:r>
    </w:p>
    <w:p w14:paraId="40E8C12F" w14:textId="0D35B6A9" w:rsidR="00581518" w:rsidRDefault="00F32219" w:rsidP="00BA0A44">
      <w:pPr>
        <w:jc w:val="both"/>
        <w:rPr>
          <w:rFonts w:eastAsia="Calibri"/>
          <w:sz w:val="28"/>
          <w:szCs w:val="28"/>
          <w:lang w:val="kk-KZ" w:eastAsia="en-US"/>
        </w:rPr>
      </w:pPr>
      <w:r w:rsidRPr="00F32219">
        <w:rPr>
          <w:rFonts w:eastAsia="Calibri"/>
          <w:sz w:val="28"/>
          <w:szCs w:val="28"/>
          <w:lang w:val="kk-KZ" w:eastAsia="en-US"/>
        </w:rPr>
        <w:t xml:space="preserve">Lunaphil Vollip </w:t>
      </w:r>
      <w:r w:rsidR="00AC4D34">
        <w:rPr>
          <w:sz w:val="28"/>
          <w:szCs w:val="28"/>
          <w:lang w:val="kk-KZ"/>
        </w:rPr>
        <w:t>организмнің</w:t>
      </w:r>
      <w:r w:rsidR="00AC4D34" w:rsidRPr="00E37DA9">
        <w:rPr>
          <w:sz w:val="28"/>
          <w:szCs w:val="28"/>
          <w:lang w:val="kk-KZ"/>
        </w:rPr>
        <w:t xml:space="preserve"> физиологиялық рН деңгейіне сәйкес жасалған, стерильді, </w:t>
      </w:r>
      <w:r w:rsidR="00AC4D34">
        <w:rPr>
          <w:sz w:val="28"/>
          <w:szCs w:val="28"/>
          <w:lang w:val="kk-KZ"/>
        </w:rPr>
        <w:t>а</w:t>
      </w:r>
      <w:r w:rsidR="00AC4D34" w:rsidRPr="00E37DA9">
        <w:rPr>
          <w:sz w:val="28"/>
          <w:szCs w:val="28"/>
          <w:lang w:val="kk-KZ"/>
        </w:rPr>
        <w:t>пироген</w:t>
      </w:r>
      <w:r w:rsidR="00AC4D34">
        <w:rPr>
          <w:sz w:val="28"/>
          <w:szCs w:val="28"/>
          <w:lang w:val="kk-KZ"/>
        </w:rPr>
        <w:t>ді, көлденең</w:t>
      </w:r>
      <w:r w:rsidR="00AC4D34" w:rsidRPr="00E37DA9">
        <w:rPr>
          <w:sz w:val="28"/>
          <w:szCs w:val="28"/>
          <w:lang w:val="kk-KZ"/>
        </w:rPr>
        <w:t xml:space="preserve"> байланыстырылған </w:t>
      </w:r>
      <w:r w:rsidR="00AC4D34">
        <w:rPr>
          <w:sz w:val="28"/>
          <w:szCs w:val="28"/>
          <w:lang w:val="kk-KZ"/>
        </w:rPr>
        <w:t>жануар текті емес</w:t>
      </w:r>
      <w:r w:rsidR="00AC4D34" w:rsidRPr="00E37DA9">
        <w:rPr>
          <w:sz w:val="28"/>
          <w:szCs w:val="28"/>
          <w:lang w:val="kk-KZ"/>
        </w:rPr>
        <w:t xml:space="preserve"> </w:t>
      </w:r>
      <w:r w:rsidR="00AC4D34">
        <w:rPr>
          <w:sz w:val="28"/>
          <w:szCs w:val="28"/>
          <w:lang w:val="kk-KZ"/>
        </w:rPr>
        <w:t>гиалурон қышқылы гелі болып табылады</w:t>
      </w:r>
      <w:r w:rsidR="00AC4D34" w:rsidRPr="00E37DA9">
        <w:rPr>
          <w:sz w:val="28"/>
          <w:szCs w:val="28"/>
          <w:lang w:val="kk-KZ"/>
        </w:rPr>
        <w:t>.</w:t>
      </w:r>
      <w:r w:rsidR="00AC4D34">
        <w:rPr>
          <w:sz w:val="28"/>
          <w:szCs w:val="28"/>
          <w:lang w:val="kk-KZ"/>
        </w:rPr>
        <w:t xml:space="preserve"> Сонымен қатар </w:t>
      </w:r>
      <w:r w:rsidR="00AC4D34">
        <w:rPr>
          <w:rFonts w:eastAsia="Calibri"/>
          <w:sz w:val="28"/>
          <w:szCs w:val="28"/>
          <w:lang w:val="kk-KZ" w:eastAsia="en-US"/>
        </w:rPr>
        <w:t>л</w:t>
      </w:r>
      <w:r w:rsidRPr="00F32219">
        <w:rPr>
          <w:rFonts w:eastAsia="Calibri"/>
          <w:sz w:val="28"/>
          <w:szCs w:val="28"/>
          <w:lang w:val="kk-KZ" w:eastAsia="en-US"/>
        </w:rPr>
        <w:t xml:space="preserve">идокаин гидрохлориді Lunaphil Vollip </w:t>
      </w:r>
      <w:r w:rsidR="00AC4D34">
        <w:rPr>
          <w:rFonts w:eastAsia="Calibri"/>
          <w:sz w:val="28"/>
          <w:szCs w:val="28"/>
          <w:lang w:val="kk-KZ" w:eastAsia="en-US"/>
        </w:rPr>
        <w:t xml:space="preserve">препараты құрамында </w:t>
      </w:r>
      <w:r w:rsidRPr="00F32219">
        <w:rPr>
          <w:rFonts w:eastAsia="Calibri"/>
          <w:sz w:val="28"/>
          <w:szCs w:val="28"/>
          <w:lang w:val="kk-KZ" w:eastAsia="en-US"/>
        </w:rPr>
        <w:t xml:space="preserve">инъекция кезінде және одан кейін ауырсынуды азайту үшін  қолданылады. Гель стерильді бір реттік шприцте ұсынылған. Әрбір қорапта 1 мл Lunaphil Vollip алдын ала толтырылған екі стерильді шприц, 4 </w:t>
      </w:r>
      <w:r w:rsidR="00AC4D34" w:rsidRPr="00F32219">
        <w:rPr>
          <w:rFonts w:eastAsia="Calibri"/>
          <w:sz w:val="28"/>
          <w:szCs w:val="28"/>
          <w:lang w:val="kk-KZ" w:eastAsia="en-US"/>
        </w:rPr>
        <w:t xml:space="preserve">стерильді </w:t>
      </w:r>
      <w:r w:rsidRPr="00F32219">
        <w:rPr>
          <w:rFonts w:eastAsia="Calibri"/>
          <w:sz w:val="28"/>
          <w:szCs w:val="28"/>
          <w:lang w:val="kk-KZ" w:eastAsia="en-US"/>
        </w:rPr>
        <w:t>30G x 1/2 бір рет</w:t>
      </w:r>
      <w:r w:rsidR="00AC4D34">
        <w:rPr>
          <w:rFonts w:eastAsia="Calibri"/>
          <w:sz w:val="28"/>
          <w:szCs w:val="28"/>
          <w:lang w:val="kk-KZ" w:eastAsia="en-US"/>
        </w:rPr>
        <w:t>тік</w:t>
      </w:r>
      <w:r w:rsidRPr="00F32219">
        <w:rPr>
          <w:rFonts w:eastAsia="Calibri"/>
          <w:sz w:val="28"/>
          <w:szCs w:val="28"/>
          <w:lang w:val="kk-KZ" w:eastAsia="en-US"/>
        </w:rPr>
        <w:t xml:space="preserve"> ине, </w:t>
      </w:r>
      <w:r w:rsidR="00AC4D34">
        <w:rPr>
          <w:rFonts w:eastAsia="Calibri"/>
          <w:sz w:val="28"/>
          <w:szCs w:val="28"/>
          <w:lang w:val="kk-KZ" w:eastAsia="en-US"/>
        </w:rPr>
        <w:t>қолд</w:t>
      </w:r>
      <w:r w:rsidRPr="00F32219">
        <w:rPr>
          <w:rFonts w:eastAsia="Calibri"/>
          <w:sz w:val="28"/>
          <w:szCs w:val="28"/>
          <w:lang w:val="kk-KZ" w:eastAsia="en-US"/>
        </w:rPr>
        <w:t>ану нұсқа</w:t>
      </w:r>
      <w:r w:rsidR="00BA4362">
        <w:rPr>
          <w:rFonts w:eastAsia="Calibri"/>
          <w:sz w:val="28"/>
          <w:szCs w:val="28"/>
          <w:lang w:val="kk-KZ" w:eastAsia="en-US"/>
        </w:rPr>
        <w:t>улары және өнімнің қадағалануын қамтамасыз ету үшін заттаңбалар жинағы бар (бір жина</w:t>
      </w:r>
      <w:r w:rsidRPr="00F32219">
        <w:rPr>
          <w:rFonts w:eastAsia="Calibri"/>
          <w:sz w:val="28"/>
          <w:szCs w:val="28"/>
          <w:lang w:val="kk-KZ" w:eastAsia="en-US"/>
        </w:rPr>
        <w:t xml:space="preserve">қ пациентке </w:t>
      </w:r>
      <w:r w:rsidR="00BA4362">
        <w:rPr>
          <w:rFonts w:eastAsia="Calibri"/>
          <w:sz w:val="28"/>
          <w:szCs w:val="28"/>
          <w:lang w:val="kk-KZ" w:eastAsia="en-US"/>
        </w:rPr>
        <w:t>беріледі</w:t>
      </w:r>
      <w:r w:rsidRPr="00F32219">
        <w:rPr>
          <w:rFonts w:eastAsia="Calibri"/>
          <w:sz w:val="28"/>
          <w:szCs w:val="28"/>
          <w:lang w:val="kk-KZ" w:eastAsia="en-US"/>
        </w:rPr>
        <w:t xml:space="preserve">, екіншісі медициналық кітапшаға жазбаны енгізуге </w:t>
      </w:r>
      <w:r w:rsidR="00BA4362">
        <w:rPr>
          <w:rFonts w:eastAsia="Calibri"/>
          <w:sz w:val="28"/>
          <w:szCs w:val="28"/>
          <w:lang w:val="kk-KZ" w:eastAsia="en-US"/>
        </w:rPr>
        <w:t>арналған</w:t>
      </w:r>
      <w:r w:rsidRPr="00F32219">
        <w:rPr>
          <w:rFonts w:eastAsia="Calibri"/>
          <w:sz w:val="28"/>
          <w:szCs w:val="28"/>
          <w:lang w:val="kk-KZ" w:eastAsia="en-US"/>
        </w:rPr>
        <w:t>).</w:t>
      </w:r>
    </w:p>
    <w:p w14:paraId="365DA179" w14:textId="77777777" w:rsidR="00F32219" w:rsidRDefault="00F32219" w:rsidP="00BA0A44">
      <w:pPr>
        <w:jc w:val="both"/>
        <w:rPr>
          <w:sz w:val="28"/>
          <w:szCs w:val="28"/>
          <w:lang w:val="kk-KZ"/>
        </w:rPr>
      </w:pPr>
    </w:p>
    <w:p w14:paraId="5E7799B9" w14:textId="5522E23A" w:rsidR="00E37DA9" w:rsidRPr="00E37DA9" w:rsidRDefault="00E37DA9" w:rsidP="00E37DA9">
      <w:pPr>
        <w:jc w:val="both"/>
        <w:rPr>
          <w:sz w:val="28"/>
          <w:szCs w:val="28"/>
          <w:lang w:val="kk-KZ"/>
        </w:rPr>
      </w:pPr>
      <w:r w:rsidRPr="00E37DA9">
        <w:rPr>
          <w:sz w:val="28"/>
          <w:szCs w:val="28"/>
          <w:lang w:val="kk-KZ"/>
        </w:rPr>
        <w:t>Құрамы</w:t>
      </w:r>
      <w:r>
        <w:rPr>
          <w:sz w:val="28"/>
          <w:szCs w:val="28"/>
          <w:lang w:val="kk-KZ"/>
        </w:rPr>
        <w:t>нда</w:t>
      </w:r>
      <w:r w:rsidRPr="00E37DA9">
        <w:rPr>
          <w:sz w:val="28"/>
          <w:szCs w:val="28"/>
          <w:lang w:val="kk-KZ"/>
        </w:rPr>
        <w:t>:</w:t>
      </w:r>
    </w:p>
    <w:p w14:paraId="4F8AFB4F" w14:textId="25D2290A" w:rsidR="00F32219" w:rsidRPr="00F32219" w:rsidRDefault="00F32219" w:rsidP="00F32219">
      <w:pPr>
        <w:pStyle w:val="a6"/>
        <w:ind w:left="0"/>
        <w:jc w:val="both"/>
        <w:rPr>
          <w:rFonts w:ascii="Times New Roman" w:eastAsia="Times New Roman" w:hAnsi="Times New Roman"/>
          <w:sz w:val="28"/>
          <w:szCs w:val="28"/>
          <w:lang w:val="kk-KZ" w:eastAsia="ru-RU"/>
        </w:rPr>
      </w:pPr>
      <w:r w:rsidRPr="00F32219">
        <w:rPr>
          <w:rFonts w:ascii="Times New Roman" w:eastAsia="Times New Roman" w:hAnsi="Times New Roman"/>
          <w:sz w:val="28"/>
          <w:szCs w:val="28"/>
          <w:lang w:val="kk-KZ" w:eastAsia="ru-RU"/>
        </w:rPr>
        <w:t>К</w:t>
      </w:r>
      <w:r w:rsidR="00AC4D34">
        <w:rPr>
          <w:rFonts w:ascii="Times New Roman" w:eastAsia="Times New Roman" w:hAnsi="Times New Roman"/>
          <w:sz w:val="28"/>
          <w:szCs w:val="28"/>
          <w:lang w:val="kk-KZ" w:eastAsia="ru-RU"/>
        </w:rPr>
        <w:t xml:space="preserve">өлденең </w:t>
      </w:r>
      <w:r w:rsidRPr="00F32219">
        <w:rPr>
          <w:rFonts w:ascii="Times New Roman" w:eastAsia="Times New Roman" w:hAnsi="Times New Roman"/>
          <w:sz w:val="28"/>
          <w:szCs w:val="28"/>
          <w:lang w:val="kk-KZ" w:eastAsia="ru-RU"/>
        </w:rPr>
        <w:t>байланыстырылған гиалурон қышқылы 15 мг</w:t>
      </w:r>
    </w:p>
    <w:p w14:paraId="21D7DA4C" w14:textId="0A7D382E" w:rsidR="00F32219" w:rsidRPr="00F32219" w:rsidRDefault="00F32219" w:rsidP="00F32219">
      <w:pPr>
        <w:pStyle w:val="a6"/>
        <w:ind w:left="0"/>
        <w:jc w:val="both"/>
        <w:rPr>
          <w:rFonts w:ascii="Times New Roman" w:eastAsia="Times New Roman" w:hAnsi="Times New Roman"/>
          <w:sz w:val="28"/>
          <w:szCs w:val="28"/>
          <w:lang w:val="kk-KZ" w:eastAsia="ru-RU"/>
        </w:rPr>
      </w:pPr>
      <w:r w:rsidRPr="00F32219">
        <w:rPr>
          <w:rFonts w:ascii="Times New Roman" w:eastAsia="Times New Roman" w:hAnsi="Times New Roman"/>
          <w:sz w:val="28"/>
          <w:szCs w:val="28"/>
          <w:lang w:val="kk-KZ" w:eastAsia="ru-RU"/>
        </w:rPr>
        <w:t xml:space="preserve">Лидокаин гидрохлориді </w:t>
      </w:r>
      <w:r w:rsidR="00AC4D34">
        <w:rPr>
          <w:rFonts w:ascii="Times New Roman" w:eastAsia="Times New Roman" w:hAnsi="Times New Roman"/>
          <w:sz w:val="28"/>
          <w:szCs w:val="28"/>
          <w:lang w:val="kk-KZ" w:eastAsia="ru-RU"/>
        </w:rPr>
        <w:t xml:space="preserve">                                          </w:t>
      </w:r>
      <w:r w:rsidRPr="00F32219">
        <w:rPr>
          <w:rFonts w:ascii="Times New Roman" w:eastAsia="Times New Roman" w:hAnsi="Times New Roman"/>
          <w:sz w:val="28"/>
          <w:szCs w:val="28"/>
          <w:lang w:val="kk-KZ" w:eastAsia="ru-RU"/>
        </w:rPr>
        <w:t>3 мг</w:t>
      </w:r>
    </w:p>
    <w:p w14:paraId="70DE4BDB" w14:textId="56823194" w:rsidR="00F32219" w:rsidRPr="00F32219" w:rsidRDefault="00F32219" w:rsidP="00F32219">
      <w:pPr>
        <w:pStyle w:val="a6"/>
        <w:ind w:left="0"/>
        <w:jc w:val="both"/>
        <w:rPr>
          <w:rFonts w:ascii="Times New Roman" w:eastAsia="Times New Roman" w:hAnsi="Times New Roman"/>
          <w:sz w:val="28"/>
          <w:szCs w:val="28"/>
          <w:lang w:val="kk-KZ" w:eastAsia="ru-RU"/>
        </w:rPr>
      </w:pPr>
      <w:r w:rsidRPr="00F32219">
        <w:rPr>
          <w:rFonts w:ascii="Times New Roman" w:eastAsia="Times New Roman" w:hAnsi="Times New Roman"/>
          <w:sz w:val="28"/>
          <w:szCs w:val="28"/>
          <w:lang w:val="kk-KZ" w:eastAsia="ru-RU"/>
        </w:rPr>
        <w:t xml:space="preserve">Фосфатты буфер (рН 7,2) </w:t>
      </w:r>
      <w:r w:rsidR="00BA4362">
        <w:rPr>
          <w:rFonts w:ascii="Times New Roman" w:eastAsia="Times New Roman" w:hAnsi="Times New Roman"/>
          <w:sz w:val="28"/>
          <w:szCs w:val="28"/>
          <w:lang w:val="kk-KZ" w:eastAsia="ru-RU"/>
        </w:rPr>
        <w:t xml:space="preserve">                                        </w:t>
      </w:r>
      <w:r w:rsidRPr="00F32219">
        <w:rPr>
          <w:rFonts w:ascii="Times New Roman" w:eastAsia="Times New Roman" w:hAnsi="Times New Roman"/>
          <w:sz w:val="28"/>
          <w:szCs w:val="28"/>
          <w:lang w:val="kk-KZ" w:eastAsia="ru-RU"/>
        </w:rPr>
        <w:t>1 грамм</w:t>
      </w:r>
    </w:p>
    <w:p w14:paraId="21176FB3" w14:textId="29AF9EB5" w:rsidR="00383380" w:rsidRDefault="00F32219" w:rsidP="00F32219">
      <w:pPr>
        <w:pStyle w:val="a6"/>
        <w:spacing w:after="0" w:line="240" w:lineRule="auto"/>
        <w:ind w:left="0"/>
        <w:jc w:val="both"/>
        <w:rPr>
          <w:rFonts w:ascii="Times New Roman" w:eastAsia="Times New Roman" w:hAnsi="Times New Roman"/>
          <w:sz w:val="28"/>
          <w:szCs w:val="28"/>
          <w:lang w:val="kk-KZ" w:eastAsia="ru-RU"/>
        </w:rPr>
      </w:pPr>
      <w:r w:rsidRPr="00F32219">
        <w:rPr>
          <w:rFonts w:ascii="Times New Roman" w:eastAsia="Times New Roman" w:hAnsi="Times New Roman"/>
          <w:sz w:val="28"/>
          <w:szCs w:val="28"/>
          <w:lang w:val="kk-KZ" w:eastAsia="ru-RU"/>
        </w:rPr>
        <w:t xml:space="preserve">Әрбір шприцте </w:t>
      </w:r>
      <w:r w:rsidR="00AC4D34" w:rsidRPr="00F32219">
        <w:rPr>
          <w:rFonts w:ascii="Times New Roman" w:eastAsia="Times New Roman" w:hAnsi="Times New Roman"/>
          <w:sz w:val="28"/>
          <w:szCs w:val="28"/>
          <w:lang w:val="kk-KZ" w:eastAsia="ru-RU"/>
        </w:rPr>
        <w:t xml:space="preserve">1 мл </w:t>
      </w:r>
      <w:r w:rsidRPr="00F32219">
        <w:rPr>
          <w:rFonts w:ascii="Times New Roman" w:eastAsia="Times New Roman" w:hAnsi="Times New Roman"/>
          <w:sz w:val="28"/>
          <w:szCs w:val="28"/>
          <w:lang w:val="kk-KZ" w:eastAsia="ru-RU"/>
        </w:rPr>
        <w:t>Lunaphil Vollip препараты бар.</w:t>
      </w:r>
    </w:p>
    <w:p w14:paraId="72CA5066" w14:textId="77777777" w:rsidR="00F32219" w:rsidRPr="00E37DA9" w:rsidRDefault="00F32219" w:rsidP="00F32219">
      <w:pPr>
        <w:pStyle w:val="a6"/>
        <w:spacing w:after="0" w:line="240" w:lineRule="auto"/>
        <w:ind w:left="0"/>
        <w:jc w:val="both"/>
        <w:rPr>
          <w:rFonts w:ascii="Times New Roman" w:hAnsi="Times New Roman"/>
          <w:sz w:val="28"/>
          <w:szCs w:val="28"/>
          <w:lang w:val="kk-KZ"/>
        </w:rPr>
      </w:pPr>
    </w:p>
    <w:p w14:paraId="4C525190" w14:textId="79BD7125" w:rsidR="009C3B75" w:rsidRPr="002C37FA" w:rsidRDefault="00AD59E3" w:rsidP="001F107E">
      <w:pPr>
        <w:pStyle w:val="a6"/>
        <w:spacing w:after="0" w:line="240" w:lineRule="auto"/>
        <w:ind w:left="0"/>
        <w:jc w:val="both"/>
        <w:rPr>
          <w:rFonts w:ascii="Times New Roman" w:hAnsi="Times New Roman"/>
          <w:b/>
          <w:sz w:val="28"/>
          <w:szCs w:val="28"/>
          <w:lang w:val="kk-KZ"/>
        </w:rPr>
      </w:pPr>
      <w:r w:rsidRPr="002C37FA">
        <w:rPr>
          <w:rFonts w:ascii="Times New Roman" w:hAnsi="Times New Roman"/>
          <w:b/>
          <w:sz w:val="28"/>
          <w:szCs w:val="28"/>
          <w:lang w:val="kk"/>
        </w:rPr>
        <w:t xml:space="preserve">Медициналық бұйымның қолданылу саласы және </w:t>
      </w:r>
      <w:r w:rsidR="002C37FA">
        <w:rPr>
          <w:rFonts w:ascii="Times New Roman" w:hAnsi="Times New Roman"/>
          <w:b/>
          <w:sz w:val="28"/>
          <w:szCs w:val="28"/>
          <w:lang w:val="kk-KZ"/>
        </w:rPr>
        <w:t>тағайындалуы</w:t>
      </w:r>
    </w:p>
    <w:p w14:paraId="2B60D7AD" w14:textId="3A8C7B25" w:rsidR="00C70CCA" w:rsidRPr="00BA0A44" w:rsidRDefault="00E37DA9">
      <w:pPr>
        <w:jc w:val="both"/>
        <w:rPr>
          <w:sz w:val="28"/>
          <w:szCs w:val="28"/>
          <w:lang w:val="kk-KZ"/>
        </w:rPr>
      </w:pPr>
      <w:r>
        <w:rPr>
          <w:sz w:val="28"/>
          <w:szCs w:val="28"/>
          <w:lang w:val="kk"/>
        </w:rPr>
        <w:t>Қ</w:t>
      </w:r>
      <w:r w:rsidRPr="00E37DA9">
        <w:rPr>
          <w:sz w:val="28"/>
          <w:szCs w:val="28"/>
          <w:lang w:val="kk"/>
        </w:rPr>
        <w:t>олданылу саласы</w:t>
      </w:r>
      <w:r>
        <w:rPr>
          <w:sz w:val="28"/>
          <w:szCs w:val="28"/>
          <w:lang w:val="kk"/>
        </w:rPr>
        <w:t xml:space="preserve"> </w:t>
      </w:r>
      <w:r w:rsidR="00B126FC" w:rsidRPr="00BA0A44">
        <w:rPr>
          <w:sz w:val="28"/>
          <w:szCs w:val="28"/>
          <w:lang w:val="kk-KZ"/>
        </w:rPr>
        <w:t>–</w:t>
      </w:r>
      <w:r w:rsidRPr="00BA0A44">
        <w:rPr>
          <w:sz w:val="28"/>
          <w:szCs w:val="28"/>
          <w:lang w:val="kk-KZ"/>
        </w:rPr>
        <w:t xml:space="preserve"> </w:t>
      </w:r>
      <w:r w:rsidR="00B126FC" w:rsidRPr="00BA0A44">
        <w:rPr>
          <w:sz w:val="28"/>
          <w:szCs w:val="28"/>
          <w:lang w:val="kk-KZ"/>
        </w:rPr>
        <w:t>косметология.</w:t>
      </w:r>
    </w:p>
    <w:p w14:paraId="73900F4E" w14:textId="60AD3042" w:rsidR="00383380" w:rsidRDefault="00BA4362">
      <w:pPr>
        <w:jc w:val="both"/>
        <w:rPr>
          <w:sz w:val="28"/>
          <w:szCs w:val="28"/>
          <w:lang w:val="kk-KZ"/>
        </w:rPr>
      </w:pPr>
      <w:r>
        <w:rPr>
          <w:sz w:val="28"/>
          <w:szCs w:val="28"/>
          <w:lang w:val="kk-KZ"/>
        </w:rPr>
        <w:t>Кіші</w:t>
      </w:r>
      <w:r w:rsidR="00F32219" w:rsidRPr="00F32219">
        <w:rPr>
          <w:sz w:val="28"/>
          <w:szCs w:val="28"/>
          <w:lang w:val="kk-KZ"/>
        </w:rPr>
        <w:t xml:space="preserve"> және орташа сызықтар мен әжімдерді ем</w:t>
      </w:r>
      <w:r>
        <w:rPr>
          <w:sz w:val="28"/>
          <w:szCs w:val="28"/>
          <w:lang w:val="kk-KZ"/>
        </w:rPr>
        <w:t>деу</w:t>
      </w:r>
      <w:r w:rsidR="006623D1">
        <w:rPr>
          <w:sz w:val="28"/>
          <w:szCs w:val="28"/>
          <w:lang w:val="kk-KZ"/>
        </w:rPr>
        <w:t>ге</w:t>
      </w:r>
      <w:r>
        <w:rPr>
          <w:sz w:val="28"/>
          <w:szCs w:val="28"/>
          <w:lang w:val="kk-KZ"/>
        </w:rPr>
        <w:t>, сондай ақ</w:t>
      </w:r>
      <w:r w:rsidR="007B0A35">
        <w:rPr>
          <w:sz w:val="28"/>
          <w:szCs w:val="28"/>
          <w:lang w:val="kk-KZ"/>
        </w:rPr>
        <w:t xml:space="preserve"> еріннің көлемін үлкейтуге</w:t>
      </w:r>
      <w:r>
        <w:rPr>
          <w:sz w:val="28"/>
          <w:szCs w:val="28"/>
          <w:lang w:val="kk-KZ"/>
        </w:rPr>
        <w:t xml:space="preserve"> арналған. Сондай ақ препаратты </w:t>
      </w:r>
      <w:r w:rsidR="00F32219" w:rsidRPr="00F32219">
        <w:rPr>
          <w:sz w:val="28"/>
          <w:szCs w:val="28"/>
          <w:lang w:val="kk-KZ"/>
        </w:rPr>
        <w:t xml:space="preserve">терінің ортаңғы қабатына енгізу арқылы кез </w:t>
      </w:r>
      <w:r w:rsidR="001F264D">
        <w:rPr>
          <w:sz w:val="28"/>
          <w:szCs w:val="28"/>
          <w:lang w:val="kk-KZ"/>
        </w:rPr>
        <w:t>келген терең немесе беттік</w:t>
      </w:r>
      <w:r w:rsidR="00F32219" w:rsidRPr="00F32219">
        <w:rPr>
          <w:sz w:val="28"/>
          <w:szCs w:val="28"/>
          <w:lang w:val="kk-KZ"/>
        </w:rPr>
        <w:t xml:space="preserve"> әжімдер мен ойыстарды толтыру үшін де қолдануға болады.</w:t>
      </w:r>
    </w:p>
    <w:p w14:paraId="4ED886B5" w14:textId="77777777" w:rsidR="00F32219" w:rsidRPr="00BA0A44" w:rsidRDefault="00F32219">
      <w:pPr>
        <w:jc w:val="both"/>
        <w:rPr>
          <w:sz w:val="28"/>
          <w:szCs w:val="28"/>
          <w:lang w:val="kk-KZ"/>
        </w:rPr>
      </w:pPr>
    </w:p>
    <w:p w14:paraId="27E63DBA" w14:textId="41BE6EEF" w:rsidR="00581518" w:rsidRPr="00BA4362" w:rsidRDefault="00AD59E3" w:rsidP="001C29F9">
      <w:pPr>
        <w:pStyle w:val="a3"/>
        <w:jc w:val="both"/>
        <w:rPr>
          <w:rFonts w:ascii="Times New Roman" w:hAnsi="Times New Roman"/>
          <w:b/>
          <w:sz w:val="28"/>
          <w:szCs w:val="28"/>
          <w:lang w:val="kk"/>
        </w:rPr>
      </w:pPr>
      <w:r w:rsidRPr="00C67123">
        <w:rPr>
          <w:rFonts w:ascii="Times New Roman" w:hAnsi="Times New Roman"/>
          <w:b/>
          <w:sz w:val="28"/>
          <w:szCs w:val="28"/>
          <w:lang w:val="kk"/>
        </w:rPr>
        <w:t xml:space="preserve">Медициналық бұйымды пайдалану кезінде сақтық (қауіпсіздік) шаралары және шектеулер бойынша ақпарат  </w:t>
      </w:r>
    </w:p>
    <w:p w14:paraId="7214EEF1" w14:textId="6C20FC6A"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Lunaphil Vollip </w:t>
      </w:r>
      <w:r w:rsidR="00A2058C">
        <w:rPr>
          <w:rFonts w:ascii="Times New Roman" w:hAnsi="Times New Roman"/>
          <w:bCs/>
          <w:sz w:val="28"/>
          <w:szCs w:val="28"/>
          <w:lang w:val="kk-KZ"/>
        </w:rPr>
        <w:t xml:space="preserve">препараты </w:t>
      </w:r>
      <w:r w:rsidR="00F32219" w:rsidRPr="00F32219">
        <w:rPr>
          <w:rFonts w:ascii="Times New Roman" w:hAnsi="Times New Roman"/>
          <w:bCs/>
          <w:sz w:val="28"/>
          <w:szCs w:val="28"/>
          <w:lang w:val="kk-KZ"/>
        </w:rPr>
        <w:t xml:space="preserve">тек тері ішіне </w:t>
      </w:r>
      <w:r w:rsidR="00A410A9" w:rsidRPr="00A410A9">
        <w:rPr>
          <w:rFonts w:ascii="Times New Roman" w:hAnsi="Times New Roman"/>
          <w:bCs/>
          <w:sz w:val="28"/>
          <w:szCs w:val="28"/>
          <w:lang w:val="kk"/>
        </w:rPr>
        <w:t xml:space="preserve">(dermal-intra) </w:t>
      </w:r>
      <w:r w:rsidR="00F32219" w:rsidRPr="00F32219">
        <w:rPr>
          <w:rFonts w:ascii="Times New Roman" w:hAnsi="Times New Roman"/>
          <w:bCs/>
          <w:sz w:val="28"/>
          <w:szCs w:val="28"/>
          <w:lang w:val="kk-KZ"/>
        </w:rPr>
        <w:t xml:space="preserve">және </w:t>
      </w:r>
      <w:r w:rsidR="00A410A9">
        <w:rPr>
          <w:rFonts w:ascii="Times New Roman" w:hAnsi="Times New Roman"/>
          <w:bCs/>
          <w:sz w:val="28"/>
          <w:szCs w:val="28"/>
          <w:lang w:val="kk-KZ"/>
        </w:rPr>
        <w:t>еріннің шырышты қабықшасына</w:t>
      </w:r>
      <w:r w:rsidR="00F32219" w:rsidRPr="00F32219">
        <w:rPr>
          <w:rFonts w:ascii="Times New Roman" w:hAnsi="Times New Roman"/>
          <w:bCs/>
          <w:sz w:val="28"/>
          <w:szCs w:val="28"/>
          <w:lang w:val="kk-KZ"/>
        </w:rPr>
        <w:t xml:space="preserve"> </w:t>
      </w:r>
      <w:r w:rsidR="00A410A9" w:rsidRPr="00A410A9">
        <w:rPr>
          <w:rFonts w:ascii="Times New Roman" w:hAnsi="Times New Roman"/>
          <w:bCs/>
          <w:sz w:val="28"/>
          <w:szCs w:val="28"/>
          <w:lang w:val="kk"/>
        </w:rPr>
        <w:t>(mucous membrane)</w:t>
      </w:r>
      <w:r w:rsidR="00A410A9">
        <w:rPr>
          <w:rFonts w:ascii="Times New Roman" w:hAnsi="Times New Roman"/>
          <w:bCs/>
          <w:sz w:val="28"/>
          <w:szCs w:val="28"/>
          <w:lang w:val="kk-KZ"/>
        </w:rPr>
        <w:t xml:space="preserve"> </w:t>
      </w:r>
      <w:r w:rsidR="00F32219" w:rsidRPr="00F32219">
        <w:rPr>
          <w:rFonts w:ascii="Times New Roman" w:hAnsi="Times New Roman"/>
          <w:bCs/>
          <w:sz w:val="28"/>
          <w:szCs w:val="28"/>
          <w:lang w:val="kk-KZ"/>
        </w:rPr>
        <w:t>енгізуге арналған. Инъекцияның тереңдігі препаратты енгізу орнына байланы</w:t>
      </w:r>
      <w:r w:rsidR="00A410A9">
        <w:rPr>
          <w:rFonts w:ascii="Times New Roman" w:hAnsi="Times New Roman"/>
          <w:bCs/>
          <w:sz w:val="28"/>
          <w:szCs w:val="28"/>
          <w:lang w:val="kk-KZ"/>
        </w:rPr>
        <w:t>сты және дәрігер тағайындағандауы бойынша</w:t>
      </w:r>
      <w:r w:rsidR="00F32219" w:rsidRPr="00F32219">
        <w:rPr>
          <w:rFonts w:ascii="Times New Roman" w:hAnsi="Times New Roman"/>
          <w:bCs/>
          <w:sz w:val="28"/>
          <w:szCs w:val="28"/>
          <w:lang w:val="kk-KZ"/>
        </w:rPr>
        <w:t xml:space="preserve"> анықталады.</w:t>
      </w:r>
    </w:p>
    <w:p w14:paraId="281F7509" w14:textId="77777777"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Lunaphil Vollip бұлшықет ішіне енгізуге арналмаған.</w:t>
      </w:r>
    </w:p>
    <w:p w14:paraId="59D999E2" w14:textId="47A77870" w:rsidR="00F32219" w:rsidRPr="00F32219" w:rsidRDefault="001F264D" w:rsidP="00F32219">
      <w:pPr>
        <w:pStyle w:val="a3"/>
        <w:jc w:val="both"/>
        <w:rPr>
          <w:rFonts w:ascii="Times New Roman" w:hAnsi="Times New Roman"/>
          <w:bCs/>
          <w:sz w:val="28"/>
          <w:szCs w:val="28"/>
          <w:lang w:val="kk-KZ"/>
        </w:rPr>
      </w:pPr>
      <w:r>
        <w:rPr>
          <w:rFonts w:ascii="Times New Roman" w:hAnsi="Times New Roman"/>
          <w:bCs/>
          <w:sz w:val="28"/>
          <w:szCs w:val="28"/>
          <w:lang w:val="kk-KZ"/>
        </w:rPr>
        <w:t>- Lunaphil Vollip кеуде аймағына</w:t>
      </w:r>
      <w:r w:rsidR="00F32219" w:rsidRPr="00F32219">
        <w:rPr>
          <w:rFonts w:ascii="Times New Roman" w:hAnsi="Times New Roman"/>
          <w:bCs/>
          <w:sz w:val="28"/>
          <w:szCs w:val="28"/>
          <w:lang w:val="kk-KZ"/>
        </w:rPr>
        <w:t xml:space="preserve"> </w:t>
      </w:r>
      <w:r>
        <w:rPr>
          <w:rFonts w:ascii="Times New Roman" w:hAnsi="Times New Roman"/>
          <w:bCs/>
          <w:sz w:val="28"/>
          <w:szCs w:val="28"/>
          <w:lang w:val="kk-KZ"/>
        </w:rPr>
        <w:t>енгізуге</w:t>
      </w:r>
      <w:r w:rsidR="00A410A9">
        <w:rPr>
          <w:rFonts w:ascii="Times New Roman" w:hAnsi="Times New Roman"/>
          <w:bCs/>
          <w:sz w:val="28"/>
          <w:szCs w:val="28"/>
          <w:lang w:val="kk-KZ"/>
        </w:rPr>
        <w:t xml:space="preserve"> арналмаған (кеуденің</w:t>
      </w:r>
      <w:r w:rsidR="00F32219" w:rsidRPr="00F32219">
        <w:rPr>
          <w:rFonts w:ascii="Times New Roman" w:hAnsi="Times New Roman"/>
          <w:bCs/>
          <w:sz w:val="28"/>
          <w:szCs w:val="28"/>
          <w:lang w:val="kk-KZ"/>
        </w:rPr>
        <w:t xml:space="preserve"> пішінін түзету немесе көлемін ұлғайту үшін).</w:t>
      </w:r>
    </w:p>
    <w:p w14:paraId="0BF1551C" w14:textId="4D313903"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xml:space="preserve">Жалпы алғанда, кез келген </w:t>
      </w:r>
      <w:r w:rsidR="00A410A9">
        <w:rPr>
          <w:rFonts w:ascii="Times New Roman" w:hAnsi="Times New Roman"/>
          <w:bCs/>
          <w:sz w:val="28"/>
          <w:szCs w:val="28"/>
          <w:lang w:val="kk-KZ"/>
        </w:rPr>
        <w:t xml:space="preserve">дәрілік </w:t>
      </w:r>
      <w:r w:rsidRPr="00F32219">
        <w:rPr>
          <w:rFonts w:ascii="Times New Roman" w:hAnsi="Times New Roman"/>
          <w:bCs/>
          <w:sz w:val="28"/>
          <w:szCs w:val="28"/>
          <w:lang w:val="kk-KZ"/>
        </w:rPr>
        <w:t>препаратты енгізу инфекция қаупін тудырады, сондықтан инфекцияны болдырмау үшін инъекциялық препараттармен байланысты стандартты сақтық шараларын сақтау ұсынылады.</w:t>
      </w:r>
    </w:p>
    <w:p w14:paraId="445ADD20" w14:textId="77777777"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lastRenderedPageBreak/>
        <w:t>- Тұрақты имплантпен өңделген аймаққа препаратты енгізу ұсынылмайды.</w:t>
      </w:r>
    </w:p>
    <w:p w14:paraId="6CE1F92D" w14:textId="3D5021AB"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Анамнезінде ау</w:t>
      </w:r>
      <w:r w:rsidR="00A410A9">
        <w:rPr>
          <w:rFonts w:ascii="Times New Roman" w:hAnsi="Times New Roman"/>
          <w:bCs/>
          <w:sz w:val="28"/>
          <w:szCs w:val="28"/>
          <w:lang w:val="kk-KZ"/>
        </w:rPr>
        <w:t>тоиммунды аурулары немесе иммунтапшылығы бар немесе иммуноде</w:t>
      </w:r>
      <w:r w:rsidRPr="00F32219">
        <w:rPr>
          <w:rFonts w:ascii="Times New Roman" w:hAnsi="Times New Roman"/>
          <w:bCs/>
          <w:sz w:val="28"/>
          <w:szCs w:val="28"/>
          <w:lang w:val="kk-KZ"/>
        </w:rPr>
        <w:t xml:space="preserve">прессанттармен ем қабылдап жүрген </w:t>
      </w:r>
      <w:r w:rsidR="00A410A9">
        <w:rPr>
          <w:rFonts w:ascii="Times New Roman" w:hAnsi="Times New Roman"/>
          <w:bCs/>
          <w:sz w:val="28"/>
          <w:szCs w:val="28"/>
          <w:lang w:val="kk-KZ"/>
        </w:rPr>
        <w:t>пациентт</w:t>
      </w:r>
      <w:r w:rsidRPr="00F32219">
        <w:rPr>
          <w:rFonts w:ascii="Times New Roman" w:hAnsi="Times New Roman"/>
          <w:bCs/>
          <w:sz w:val="28"/>
          <w:szCs w:val="28"/>
          <w:lang w:val="kk-KZ"/>
        </w:rPr>
        <w:t xml:space="preserve">ерде Lunaphil Vollip тиімділігі мен </w:t>
      </w:r>
      <w:r w:rsidR="00A410A9">
        <w:rPr>
          <w:rFonts w:ascii="Times New Roman" w:hAnsi="Times New Roman"/>
          <w:bCs/>
          <w:sz w:val="28"/>
          <w:szCs w:val="28"/>
          <w:lang w:val="kk-KZ"/>
        </w:rPr>
        <w:t>жағымдылығы</w:t>
      </w:r>
      <w:r w:rsidRPr="00F32219">
        <w:rPr>
          <w:rFonts w:ascii="Times New Roman" w:hAnsi="Times New Roman"/>
          <w:bCs/>
          <w:sz w:val="28"/>
          <w:szCs w:val="28"/>
          <w:lang w:val="kk-KZ"/>
        </w:rPr>
        <w:t xml:space="preserve"> туралы клиникалық деректер жоқ, сондықтан маман дәрігер аурудың сипатына байланысты тиісті ем туралы жеке шешім қабылдауы қажет. ауруды, сондай-ақ осы </w:t>
      </w:r>
      <w:r w:rsidR="00A410A9">
        <w:rPr>
          <w:rFonts w:ascii="Times New Roman" w:hAnsi="Times New Roman"/>
          <w:bCs/>
          <w:sz w:val="28"/>
          <w:szCs w:val="28"/>
          <w:lang w:val="kk-KZ"/>
        </w:rPr>
        <w:t>пациенттердің</w:t>
      </w:r>
      <w:r w:rsidRPr="00F32219">
        <w:rPr>
          <w:rFonts w:ascii="Times New Roman" w:hAnsi="Times New Roman"/>
          <w:bCs/>
          <w:sz w:val="28"/>
          <w:szCs w:val="28"/>
          <w:lang w:val="kk-KZ"/>
        </w:rPr>
        <w:t xml:space="preserve"> денсаулық жағдайын арнайы бақылауды қамтамасыз етеді. Атап айтқанда, бұл </w:t>
      </w:r>
      <w:r w:rsidR="00A410A9">
        <w:rPr>
          <w:rFonts w:ascii="Times New Roman" w:hAnsi="Times New Roman"/>
          <w:bCs/>
          <w:sz w:val="28"/>
          <w:szCs w:val="28"/>
          <w:lang w:val="kk-KZ"/>
        </w:rPr>
        <w:t>пациенттерге</w:t>
      </w:r>
      <w:r w:rsidRPr="00F32219">
        <w:rPr>
          <w:rFonts w:ascii="Times New Roman" w:hAnsi="Times New Roman"/>
          <w:bCs/>
          <w:sz w:val="28"/>
          <w:szCs w:val="28"/>
          <w:lang w:val="kk-KZ"/>
        </w:rPr>
        <w:t xml:space="preserve"> тері аллергиясына бастапқы </w:t>
      </w:r>
      <w:r w:rsidR="00A410A9">
        <w:rPr>
          <w:rFonts w:ascii="Times New Roman" w:hAnsi="Times New Roman"/>
          <w:bCs/>
          <w:sz w:val="28"/>
          <w:szCs w:val="28"/>
          <w:lang w:val="kk-KZ"/>
        </w:rPr>
        <w:t xml:space="preserve">тексеруден </w:t>
      </w:r>
      <w:r w:rsidRPr="00F32219">
        <w:rPr>
          <w:rFonts w:ascii="Times New Roman" w:hAnsi="Times New Roman"/>
          <w:bCs/>
          <w:sz w:val="28"/>
          <w:szCs w:val="28"/>
          <w:lang w:val="kk-KZ"/>
        </w:rPr>
        <w:t>өтуге және аллергиялық реакция пайда болған жағдайда препаратты енгізуден бас тартуға кеңес беріледі.</w:t>
      </w:r>
    </w:p>
    <w:p w14:paraId="34212A69" w14:textId="33BD4B61"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xml:space="preserve">- Анамнезінде ауыр аллергия және/немесе анафилактикалық шок бар Lunaphil Vollip </w:t>
      </w:r>
      <w:r w:rsidR="00A410A9">
        <w:rPr>
          <w:rFonts w:ascii="Times New Roman" w:hAnsi="Times New Roman"/>
          <w:bCs/>
          <w:sz w:val="28"/>
          <w:szCs w:val="28"/>
          <w:lang w:val="kk-KZ"/>
        </w:rPr>
        <w:t xml:space="preserve">препаратты </w:t>
      </w:r>
      <w:r w:rsidRPr="00F32219">
        <w:rPr>
          <w:rFonts w:ascii="Times New Roman" w:hAnsi="Times New Roman"/>
          <w:bCs/>
          <w:sz w:val="28"/>
          <w:szCs w:val="28"/>
          <w:lang w:val="kk-KZ"/>
        </w:rPr>
        <w:t xml:space="preserve">енгізудің тиімділігі мен </w:t>
      </w:r>
      <w:r w:rsidR="00A410A9">
        <w:rPr>
          <w:rFonts w:ascii="Times New Roman" w:hAnsi="Times New Roman"/>
          <w:bCs/>
          <w:sz w:val="28"/>
          <w:szCs w:val="28"/>
          <w:lang w:val="kk-KZ"/>
        </w:rPr>
        <w:t>жағымдылығы</w:t>
      </w:r>
      <w:r w:rsidRPr="00F32219">
        <w:rPr>
          <w:rFonts w:ascii="Times New Roman" w:hAnsi="Times New Roman"/>
          <w:bCs/>
          <w:sz w:val="28"/>
          <w:szCs w:val="28"/>
          <w:lang w:val="kk-KZ"/>
        </w:rPr>
        <w:t xml:space="preserve"> туралы клиникалық деректер жоқ, сондықтан маман дәрігер аурудың сипатына қарай тиісті ем туралы жеке шешім қабылдауы керек, сондай-ақ осы </w:t>
      </w:r>
      <w:r w:rsidR="00A410A9">
        <w:rPr>
          <w:rFonts w:ascii="Times New Roman" w:hAnsi="Times New Roman"/>
          <w:bCs/>
          <w:sz w:val="28"/>
          <w:szCs w:val="28"/>
          <w:lang w:val="kk-KZ"/>
        </w:rPr>
        <w:t>пациенттердің</w:t>
      </w:r>
      <w:r w:rsidRPr="00F32219">
        <w:rPr>
          <w:rFonts w:ascii="Times New Roman" w:hAnsi="Times New Roman"/>
          <w:bCs/>
          <w:sz w:val="28"/>
          <w:szCs w:val="28"/>
          <w:lang w:val="kk-KZ"/>
        </w:rPr>
        <w:t xml:space="preserve"> денсаулық жағдайына арнайы бақылауды қамтамасыз ету керек. Атап айтқанда, бұл </w:t>
      </w:r>
      <w:r w:rsidR="00A410A9">
        <w:rPr>
          <w:rFonts w:ascii="Times New Roman" w:hAnsi="Times New Roman"/>
          <w:bCs/>
          <w:sz w:val="28"/>
          <w:szCs w:val="28"/>
          <w:lang w:val="kk-KZ"/>
        </w:rPr>
        <w:t>пациентт</w:t>
      </w:r>
      <w:r w:rsidRPr="00F32219">
        <w:rPr>
          <w:rFonts w:ascii="Times New Roman" w:hAnsi="Times New Roman"/>
          <w:bCs/>
          <w:sz w:val="28"/>
          <w:szCs w:val="28"/>
          <w:lang w:val="kk-KZ"/>
        </w:rPr>
        <w:t xml:space="preserve">ерге тері аллергиясына бастапқы </w:t>
      </w:r>
      <w:r w:rsidR="00A410A9">
        <w:rPr>
          <w:rFonts w:ascii="Times New Roman" w:hAnsi="Times New Roman"/>
          <w:bCs/>
          <w:sz w:val="28"/>
          <w:szCs w:val="28"/>
          <w:lang w:val="kk-KZ"/>
        </w:rPr>
        <w:t xml:space="preserve">тексеруден </w:t>
      </w:r>
      <w:r w:rsidRPr="00F32219">
        <w:rPr>
          <w:rFonts w:ascii="Times New Roman" w:hAnsi="Times New Roman"/>
          <w:bCs/>
          <w:sz w:val="28"/>
          <w:szCs w:val="28"/>
          <w:lang w:val="kk-KZ"/>
        </w:rPr>
        <w:t xml:space="preserve">өту және/немесе инъекция алдында сақтық шараларын қолдану ұсынылады. </w:t>
      </w:r>
      <w:r w:rsidR="00A410A9">
        <w:rPr>
          <w:rFonts w:ascii="Times New Roman" w:hAnsi="Times New Roman"/>
          <w:bCs/>
          <w:sz w:val="28"/>
          <w:szCs w:val="28"/>
          <w:lang w:val="kk-KZ"/>
        </w:rPr>
        <w:t xml:space="preserve">Анамнезінде анафилактикалық шок </w:t>
      </w:r>
      <w:r w:rsidRPr="00F32219">
        <w:rPr>
          <w:rFonts w:ascii="Times New Roman" w:hAnsi="Times New Roman"/>
          <w:bCs/>
          <w:sz w:val="28"/>
          <w:szCs w:val="28"/>
          <w:lang w:val="kk-KZ"/>
        </w:rPr>
        <w:t>болған жағдайда препаратты енгізу ұсынылмайды.</w:t>
      </w:r>
    </w:p>
    <w:p w14:paraId="7764C9BE" w14:textId="4C9A4C24"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xml:space="preserve">- Анамнезінде стрептококк инфекциясы бар </w:t>
      </w:r>
      <w:r w:rsidR="00A410A9">
        <w:rPr>
          <w:rFonts w:ascii="Times New Roman" w:hAnsi="Times New Roman"/>
          <w:bCs/>
          <w:sz w:val="28"/>
          <w:szCs w:val="28"/>
          <w:lang w:val="kk-KZ"/>
        </w:rPr>
        <w:t>пациентт</w:t>
      </w:r>
      <w:r w:rsidR="001F264D">
        <w:rPr>
          <w:rFonts w:ascii="Times New Roman" w:hAnsi="Times New Roman"/>
          <w:bCs/>
          <w:sz w:val="28"/>
          <w:szCs w:val="28"/>
          <w:lang w:val="kk-KZ"/>
        </w:rPr>
        <w:t>ер (қайталанатын баспа, жедел ревматизмдік</w:t>
      </w:r>
      <w:r w:rsidRPr="00F32219">
        <w:rPr>
          <w:rFonts w:ascii="Times New Roman" w:hAnsi="Times New Roman"/>
          <w:bCs/>
          <w:sz w:val="28"/>
          <w:szCs w:val="28"/>
          <w:lang w:val="kk-KZ"/>
        </w:rPr>
        <w:t xml:space="preserve"> қызба) кез келген инъекция </w:t>
      </w:r>
      <w:r w:rsidR="001F264D">
        <w:rPr>
          <w:rFonts w:ascii="Times New Roman" w:hAnsi="Times New Roman"/>
          <w:bCs/>
          <w:sz w:val="28"/>
          <w:szCs w:val="28"/>
          <w:lang w:val="kk-KZ"/>
        </w:rPr>
        <w:t>алдында тері аллергиясына тестен</w:t>
      </w:r>
      <w:r w:rsidRPr="00F32219">
        <w:rPr>
          <w:rFonts w:ascii="Times New Roman" w:hAnsi="Times New Roman"/>
          <w:bCs/>
          <w:sz w:val="28"/>
          <w:szCs w:val="28"/>
          <w:lang w:val="kk-KZ"/>
        </w:rPr>
        <w:t xml:space="preserve"> өтуі керек. Жүрек а</w:t>
      </w:r>
      <w:r w:rsidR="001F264D">
        <w:rPr>
          <w:rFonts w:ascii="Times New Roman" w:hAnsi="Times New Roman"/>
          <w:bCs/>
          <w:sz w:val="28"/>
          <w:szCs w:val="28"/>
          <w:lang w:val="kk-KZ"/>
        </w:rPr>
        <w:t>сқынулары бар жедел ревматизмдік</w:t>
      </w:r>
      <w:r w:rsidRPr="00F32219">
        <w:rPr>
          <w:rFonts w:ascii="Times New Roman" w:hAnsi="Times New Roman"/>
          <w:bCs/>
          <w:sz w:val="28"/>
          <w:szCs w:val="28"/>
          <w:lang w:val="kk-KZ"/>
        </w:rPr>
        <w:t xml:space="preserve"> қызбада препаратты енгізу ұсынылмайды.</w:t>
      </w:r>
    </w:p>
    <w:p w14:paraId="709C88CA" w14:textId="1BCE75F5"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xml:space="preserve">- Антикоагулянттарды немесе антиагреганттарды (мысалы, варфарин, ацетилсалицил қышқылы, стероид емес қабынуға қарсы препараттар немесе құрамында сарымсақ немесе гинкго билоба және басқа заттар бар шөптік қоспалар сияқты коагуляция уақытын ұзартатын кез келген заттар) қабылдайтын </w:t>
      </w:r>
      <w:r w:rsidR="001F264D">
        <w:rPr>
          <w:rFonts w:ascii="Times New Roman" w:hAnsi="Times New Roman"/>
          <w:bCs/>
          <w:sz w:val="28"/>
          <w:szCs w:val="28"/>
          <w:lang w:val="kk-KZ"/>
        </w:rPr>
        <w:t>пациентт</w:t>
      </w:r>
      <w:r w:rsidRPr="00F32219">
        <w:rPr>
          <w:rFonts w:ascii="Times New Roman" w:hAnsi="Times New Roman"/>
          <w:bCs/>
          <w:sz w:val="28"/>
          <w:szCs w:val="28"/>
          <w:lang w:val="kk-KZ"/>
        </w:rPr>
        <w:t>ерге қан кетудің және гематоманың жоғарылауы мүмкін екендігі туралы ескерту керек.</w:t>
      </w:r>
    </w:p>
    <w:p w14:paraId="40389682" w14:textId="77777777"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Жылына 60 кг дене салмағына 24 мл-ден астам препаратты енгізу қауіпсіздігі туралы клиникалық деректер жоқ.</w:t>
      </w:r>
    </w:p>
    <w:p w14:paraId="55F2CD12" w14:textId="13B5DEA9"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Lunaphil Vollip</w:t>
      </w:r>
      <w:r w:rsidR="007B0A35">
        <w:rPr>
          <w:rFonts w:ascii="Times New Roman" w:hAnsi="Times New Roman"/>
          <w:bCs/>
          <w:sz w:val="28"/>
          <w:szCs w:val="28"/>
          <w:lang w:val="kk-KZ"/>
        </w:rPr>
        <w:t xml:space="preserve"> препарат</w:t>
      </w:r>
      <w:r w:rsidRPr="00F32219">
        <w:rPr>
          <w:rFonts w:ascii="Times New Roman" w:hAnsi="Times New Roman"/>
          <w:bCs/>
          <w:sz w:val="28"/>
          <w:szCs w:val="28"/>
          <w:lang w:val="kk-KZ"/>
        </w:rPr>
        <w:t xml:space="preserve"> құрамында лидокаин бар болғандықтан, бұл өнім бауырдағы метаболизмді төмендететін немесе тежейтін дәрілерді қабылдайтын </w:t>
      </w:r>
      <w:r w:rsidR="007B0A35">
        <w:rPr>
          <w:rFonts w:ascii="Times New Roman" w:hAnsi="Times New Roman"/>
          <w:bCs/>
          <w:sz w:val="28"/>
          <w:szCs w:val="28"/>
          <w:lang w:val="kk-KZ"/>
        </w:rPr>
        <w:t>пациентт</w:t>
      </w:r>
      <w:r w:rsidRPr="00F32219">
        <w:rPr>
          <w:rFonts w:ascii="Times New Roman" w:hAnsi="Times New Roman"/>
          <w:bCs/>
          <w:sz w:val="28"/>
          <w:szCs w:val="28"/>
          <w:lang w:val="kk-KZ"/>
        </w:rPr>
        <w:t>ерге ұсынылмайды.</w:t>
      </w:r>
    </w:p>
    <w:p w14:paraId="5EB20F31" w14:textId="4EB43E1F" w:rsidR="00F32219" w:rsidRPr="00F32219" w:rsidRDefault="00F32219" w:rsidP="00F32219">
      <w:pPr>
        <w:pStyle w:val="a3"/>
        <w:jc w:val="both"/>
        <w:rPr>
          <w:rFonts w:ascii="Times New Roman" w:hAnsi="Times New Roman"/>
          <w:bCs/>
          <w:sz w:val="28"/>
          <w:szCs w:val="28"/>
          <w:lang w:val="kk-KZ"/>
        </w:rPr>
      </w:pPr>
      <w:r w:rsidRPr="00F32219">
        <w:rPr>
          <w:rFonts w:ascii="Times New Roman" w:hAnsi="Times New Roman"/>
          <w:bCs/>
          <w:sz w:val="28"/>
          <w:szCs w:val="28"/>
          <w:lang w:val="kk-KZ"/>
        </w:rPr>
        <w:t xml:space="preserve">- Lunaphil Vollip </w:t>
      </w:r>
      <w:r w:rsidR="007B0A35">
        <w:rPr>
          <w:rFonts w:ascii="Times New Roman" w:hAnsi="Times New Roman"/>
          <w:bCs/>
          <w:sz w:val="28"/>
          <w:szCs w:val="28"/>
          <w:lang w:val="kk-KZ"/>
        </w:rPr>
        <w:t xml:space="preserve">препараты </w:t>
      </w:r>
      <w:r w:rsidRPr="00F32219">
        <w:rPr>
          <w:rFonts w:ascii="Times New Roman" w:hAnsi="Times New Roman"/>
          <w:bCs/>
          <w:sz w:val="28"/>
          <w:szCs w:val="28"/>
          <w:lang w:val="kk-KZ"/>
        </w:rPr>
        <w:t xml:space="preserve">құрамында лидокаиннің болуына байланысты оны жүрек ауруы </w:t>
      </w:r>
      <w:r w:rsidR="007B0A35">
        <w:rPr>
          <w:rFonts w:ascii="Times New Roman" w:hAnsi="Times New Roman"/>
          <w:bCs/>
          <w:sz w:val="28"/>
          <w:szCs w:val="28"/>
          <w:lang w:val="kk-KZ"/>
        </w:rPr>
        <w:t>симптомдары</w:t>
      </w:r>
      <w:r w:rsidRPr="00F32219">
        <w:rPr>
          <w:rFonts w:ascii="Times New Roman" w:hAnsi="Times New Roman"/>
          <w:bCs/>
          <w:sz w:val="28"/>
          <w:szCs w:val="28"/>
          <w:lang w:val="kk-KZ"/>
        </w:rPr>
        <w:t xml:space="preserve"> бар </w:t>
      </w:r>
      <w:r w:rsidR="007B0A35">
        <w:rPr>
          <w:rFonts w:ascii="Times New Roman" w:hAnsi="Times New Roman"/>
          <w:bCs/>
          <w:sz w:val="28"/>
          <w:szCs w:val="28"/>
          <w:lang w:val="kk-KZ"/>
        </w:rPr>
        <w:t>пациентт</w:t>
      </w:r>
      <w:r w:rsidRPr="00F32219">
        <w:rPr>
          <w:rFonts w:ascii="Times New Roman" w:hAnsi="Times New Roman"/>
          <w:bCs/>
          <w:sz w:val="28"/>
          <w:szCs w:val="28"/>
          <w:lang w:val="kk-KZ"/>
        </w:rPr>
        <w:t>ерге сақтықпен қолдану керек.</w:t>
      </w:r>
    </w:p>
    <w:p w14:paraId="6FFDBAF7" w14:textId="6B19D6A4"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w:t>
      </w:r>
      <w:r w:rsidR="007B0A35">
        <w:rPr>
          <w:rFonts w:ascii="Times New Roman" w:hAnsi="Times New Roman"/>
          <w:bCs/>
          <w:sz w:val="28"/>
          <w:szCs w:val="28"/>
          <w:lang w:val="kk-KZ"/>
        </w:rPr>
        <w:t>Пациентке</w:t>
      </w:r>
      <w:r w:rsidR="00F32219" w:rsidRPr="00F32219">
        <w:rPr>
          <w:rFonts w:ascii="Times New Roman" w:hAnsi="Times New Roman"/>
          <w:bCs/>
          <w:sz w:val="28"/>
          <w:szCs w:val="28"/>
          <w:lang w:val="kk-KZ"/>
        </w:rPr>
        <w:t xml:space="preserve"> препаратты енгізгеннен кейін 12 сағат ішінде косметикалық құралдарды қолданбау және күн сәулесінің, ультракүлгін сәулеленудің және Цельсий бойынша нөл градустан төмен температураның әсерін болдырмау, сондай-ақ сауна немесе бу моншасына барудан бас тарту ұсынылады.</w:t>
      </w:r>
    </w:p>
    <w:p w14:paraId="564686A7" w14:textId="3667CF21" w:rsidR="00581518"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Бұл препаратты магнитті-резонанстық томографиямен (МРТ) бір мезгілде қолдануға тыйым салынбайды.</w:t>
      </w:r>
    </w:p>
    <w:p w14:paraId="68C2EF4D" w14:textId="77777777" w:rsidR="00F32219" w:rsidRDefault="00F32219" w:rsidP="00F32219">
      <w:pPr>
        <w:pStyle w:val="a3"/>
        <w:jc w:val="both"/>
        <w:rPr>
          <w:rFonts w:ascii="Times New Roman" w:hAnsi="Times New Roman"/>
          <w:bCs/>
          <w:sz w:val="28"/>
          <w:szCs w:val="28"/>
          <w:lang w:val="kk-KZ"/>
        </w:rPr>
      </w:pPr>
    </w:p>
    <w:p w14:paraId="0836DDFC" w14:textId="4C6C4919" w:rsidR="00B126FC" w:rsidRPr="00B126FC" w:rsidRDefault="007B0A35" w:rsidP="00B126FC">
      <w:pPr>
        <w:pStyle w:val="a6"/>
        <w:ind w:left="0"/>
        <w:jc w:val="both"/>
        <w:rPr>
          <w:rFonts w:ascii="Times New Roman" w:eastAsia="Times New Roman" w:hAnsi="Times New Roman"/>
          <w:b/>
          <w:sz w:val="28"/>
          <w:szCs w:val="28"/>
          <w:lang w:val="kk" w:eastAsia="ru-RU"/>
        </w:rPr>
      </w:pPr>
      <w:r>
        <w:rPr>
          <w:rFonts w:ascii="Times New Roman" w:eastAsia="Times New Roman" w:hAnsi="Times New Roman"/>
          <w:b/>
          <w:sz w:val="28"/>
          <w:szCs w:val="28"/>
          <w:lang w:val="kk-KZ" w:eastAsia="ru-RU"/>
        </w:rPr>
        <w:lastRenderedPageBreak/>
        <w:t>Қолдануға болмайтын жағдайлар</w:t>
      </w:r>
      <w:r w:rsidR="00B126FC" w:rsidRPr="00B126FC">
        <w:rPr>
          <w:rFonts w:ascii="Times New Roman" w:eastAsia="Times New Roman" w:hAnsi="Times New Roman"/>
          <w:b/>
          <w:sz w:val="28"/>
          <w:szCs w:val="28"/>
          <w:lang w:val="kk" w:eastAsia="ru-RU"/>
        </w:rPr>
        <w:t>:</w:t>
      </w:r>
    </w:p>
    <w:p w14:paraId="3DE85F8B" w14:textId="5F7ECF2E" w:rsidR="00F32219" w:rsidRPr="00F32219" w:rsidRDefault="00FE21EE" w:rsidP="00F32219">
      <w:pPr>
        <w:jc w:val="both"/>
        <w:rPr>
          <w:sz w:val="28"/>
          <w:szCs w:val="28"/>
          <w:lang w:val="kk"/>
        </w:rPr>
      </w:pPr>
      <w:r>
        <w:rPr>
          <w:sz w:val="28"/>
          <w:szCs w:val="28"/>
          <w:lang w:val="kk"/>
        </w:rPr>
        <w:t>-</w:t>
      </w:r>
      <w:r w:rsidR="00F32219" w:rsidRPr="00F32219">
        <w:rPr>
          <w:sz w:val="28"/>
          <w:szCs w:val="28"/>
          <w:lang w:val="kk"/>
        </w:rPr>
        <w:t xml:space="preserve"> Lunaphil Vollip көз айналасына енгізуге қатаң тыйым салынады. Lunaphil Vollip филлерін көз астына енгізуді дененің осы аймағының анатомиялық ерекшеліктерімен таныс, арнайы дайындалған және жоғары білікті мамандар ғана орындауы керек.</w:t>
      </w:r>
    </w:p>
    <w:p w14:paraId="16A62546" w14:textId="061F42A0" w:rsidR="00F32219" w:rsidRPr="00F32219" w:rsidRDefault="00FE21EE" w:rsidP="00F32219">
      <w:pPr>
        <w:jc w:val="both"/>
        <w:rPr>
          <w:sz w:val="28"/>
          <w:szCs w:val="28"/>
          <w:lang w:val="kk"/>
        </w:rPr>
      </w:pPr>
      <w:r>
        <w:rPr>
          <w:sz w:val="28"/>
          <w:szCs w:val="28"/>
          <w:lang w:val="kk"/>
        </w:rPr>
        <w:t>-</w:t>
      </w:r>
      <w:r w:rsidR="00F32219" w:rsidRPr="00F32219">
        <w:rPr>
          <w:sz w:val="28"/>
          <w:szCs w:val="28"/>
          <w:lang w:val="kk"/>
        </w:rPr>
        <w:t xml:space="preserve"> Lunaphil Vollip тек</w:t>
      </w:r>
      <w:r w:rsidR="007B0A35">
        <w:rPr>
          <w:sz w:val="28"/>
          <w:szCs w:val="28"/>
          <w:lang w:val="kk"/>
        </w:rPr>
        <w:t xml:space="preserve"> тері ішіне </w:t>
      </w:r>
      <w:r w:rsidR="007B0A35" w:rsidRPr="007B0A35">
        <w:rPr>
          <w:sz w:val="28"/>
          <w:szCs w:val="28"/>
          <w:lang w:val="kk"/>
        </w:rPr>
        <w:t xml:space="preserve">(dermal-intra) </w:t>
      </w:r>
      <w:r w:rsidR="007B0A35">
        <w:rPr>
          <w:sz w:val="28"/>
          <w:szCs w:val="28"/>
          <w:lang w:val="kk"/>
        </w:rPr>
        <w:t>және</w:t>
      </w:r>
      <w:r w:rsidR="007B0A35">
        <w:rPr>
          <w:sz w:val="28"/>
          <w:szCs w:val="28"/>
          <w:lang w:val="kk-KZ"/>
        </w:rPr>
        <w:t xml:space="preserve"> еріннің</w:t>
      </w:r>
      <w:r w:rsidR="007B0A35">
        <w:rPr>
          <w:sz w:val="28"/>
          <w:szCs w:val="28"/>
          <w:lang w:val="kk"/>
        </w:rPr>
        <w:t xml:space="preserve"> шырышты қабы</w:t>
      </w:r>
      <w:r w:rsidR="007B0A35">
        <w:rPr>
          <w:sz w:val="28"/>
          <w:szCs w:val="28"/>
          <w:lang w:val="kk-KZ"/>
        </w:rPr>
        <w:t xml:space="preserve">ғына </w:t>
      </w:r>
      <w:r w:rsidR="007B0A35" w:rsidRPr="007B0A35">
        <w:rPr>
          <w:sz w:val="28"/>
          <w:szCs w:val="28"/>
          <w:lang w:val="kk"/>
        </w:rPr>
        <w:t>(mucous membrane</w:t>
      </w:r>
      <w:r w:rsidR="007B0A35">
        <w:rPr>
          <w:sz w:val="28"/>
          <w:szCs w:val="28"/>
          <w:lang w:val="kk-KZ"/>
        </w:rPr>
        <w:t>)</w:t>
      </w:r>
      <w:r w:rsidR="00F32219" w:rsidRPr="00F32219">
        <w:rPr>
          <w:sz w:val="28"/>
          <w:szCs w:val="28"/>
          <w:lang w:val="kk"/>
        </w:rPr>
        <w:t xml:space="preserve"> енгізуге арналған.</w:t>
      </w:r>
    </w:p>
    <w:p w14:paraId="1D15E03F" w14:textId="77777777" w:rsidR="007B0A35" w:rsidRPr="00F32219" w:rsidRDefault="00FE21EE" w:rsidP="007B0A35">
      <w:pPr>
        <w:jc w:val="both"/>
        <w:rPr>
          <w:sz w:val="28"/>
          <w:szCs w:val="28"/>
          <w:lang w:val="kk"/>
        </w:rPr>
      </w:pPr>
      <w:r>
        <w:rPr>
          <w:sz w:val="28"/>
          <w:szCs w:val="28"/>
          <w:lang w:val="kk"/>
        </w:rPr>
        <w:t>-</w:t>
      </w:r>
      <w:r w:rsidR="00F32219" w:rsidRPr="00F32219">
        <w:rPr>
          <w:sz w:val="28"/>
          <w:szCs w:val="28"/>
          <w:lang w:val="kk"/>
        </w:rPr>
        <w:t xml:space="preserve"> </w:t>
      </w:r>
      <w:r w:rsidR="007B0A35" w:rsidRPr="00F32219">
        <w:rPr>
          <w:sz w:val="28"/>
          <w:szCs w:val="28"/>
          <w:lang w:val="kk"/>
        </w:rPr>
        <w:t>Lunaphil Vollip тек</w:t>
      </w:r>
      <w:r w:rsidR="007B0A35">
        <w:rPr>
          <w:sz w:val="28"/>
          <w:szCs w:val="28"/>
          <w:lang w:val="kk"/>
        </w:rPr>
        <w:t xml:space="preserve"> тері ішіне </w:t>
      </w:r>
      <w:r w:rsidR="007B0A35" w:rsidRPr="007B0A35">
        <w:rPr>
          <w:sz w:val="28"/>
          <w:szCs w:val="28"/>
          <w:lang w:val="kk"/>
        </w:rPr>
        <w:t xml:space="preserve">(dermal-intra) </w:t>
      </w:r>
      <w:r w:rsidR="007B0A35">
        <w:rPr>
          <w:sz w:val="28"/>
          <w:szCs w:val="28"/>
          <w:lang w:val="kk"/>
        </w:rPr>
        <w:t>және</w:t>
      </w:r>
      <w:r w:rsidR="007B0A35">
        <w:rPr>
          <w:sz w:val="28"/>
          <w:szCs w:val="28"/>
          <w:lang w:val="kk-KZ"/>
        </w:rPr>
        <w:t xml:space="preserve"> еріннің</w:t>
      </w:r>
      <w:r w:rsidR="007B0A35">
        <w:rPr>
          <w:sz w:val="28"/>
          <w:szCs w:val="28"/>
          <w:lang w:val="kk"/>
        </w:rPr>
        <w:t xml:space="preserve"> шырышты қабы</w:t>
      </w:r>
      <w:r w:rsidR="007B0A35">
        <w:rPr>
          <w:sz w:val="28"/>
          <w:szCs w:val="28"/>
          <w:lang w:val="kk-KZ"/>
        </w:rPr>
        <w:t xml:space="preserve">ғына </w:t>
      </w:r>
      <w:r w:rsidR="007B0A35" w:rsidRPr="007B0A35">
        <w:rPr>
          <w:sz w:val="28"/>
          <w:szCs w:val="28"/>
          <w:lang w:val="kk"/>
        </w:rPr>
        <w:t>(mucous membrane</w:t>
      </w:r>
      <w:r w:rsidR="007B0A35">
        <w:rPr>
          <w:sz w:val="28"/>
          <w:szCs w:val="28"/>
          <w:lang w:val="kk-KZ"/>
        </w:rPr>
        <w:t>)</w:t>
      </w:r>
      <w:r w:rsidR="007B0A35" w:rsidRPr="00F32219">
        <w:rPr>
          <w:sz w:val="28"/>
          <w:szCs w:val="28"/>
          <w:lang w:val="kk"/>
        </w:rPr>
        <w:t xml:space="preserve"> енгізуге арналған.</w:t>
      </w:r>
    </w:p>
    <w:p w14:paraId="739F2EFF" w14:textId="55570E48" w:rsidR="00F32219" w:rsidRPr="00F32219" w:rsidRDefault="00FE21EE" w:rsidP="00F32219">
      <w:pPr>
        <w:jc w:val="both"/>
        <w:rPr>
          <w:sz w:val="28"/>
          <w:szCs w:val="28"/>
          <w:lang w:val="kk"/>
        </w:rPr>
      </w:pPr>
      <w:r>
        <w:rPr>
          <w:sz w:val="28"/>
          <w:szCs w:val="28"/>
          <w:lang w:val="kk"/>
        </w:rPr>
        <w:t>-</w:t>
      </w:r>
      <w:r w:rsidR="00F32219" w:rsidRPr="00F32219">
        <w:rPr>
          <w:sz w:val="28"/>
          <w:szCs w:val="28"/>
          <w:lang w:val="kk"/>
        </w:rPr>
        <w:t xml:space="preserve"> Өңделген аймақтарды түзету кезінде препаратты </w:t>
      </w:r>
      <w:r w:rsidR="007B0A35">
        <w:rPr>
          <w:sz w:val="28"/>
          <w:szCs w:val="28"/>
          <w:lang w:val="kk-KZ"/>
        </w:rPr>
        <w:t>шамадан тыс</w:t>
      </w:r>
      <w:r w:rsidR="00F32219" w:rsidRPr="00F32219">
        <w:rPr>
          <w:sz w:val="28"/>
          <w:szCs w:val="28"/>
          <w:lang w:val="kk"/>
        </w:rPr>
        <w:t xml:space="preserve"> пайдаланбаңыз.</w:t>
      </w:r>
    </w:p>
    <w:p w14:paraId="3CDAF1A3" w14:textId="063A6A36" w:rsidR="00F32219" w:rsidRPr="00F32219" w:rsidRDefault="00FE21EE" w:rsidP="00F32219">
      <w:pPr>
        <w:jc w:val="both"/>
        <w:rPr>
          <w:sz w:val="28"/>
          <w:szCs w:val="28"/>
          <w:lang w:val="kk"/>
        </w:rPr>
      </w:pPr>
      <w:r>
        <w:rPr>
          <w:sz w:val="28"/>
          <w:szCs w:val="28"/>
          <w:lang w:val="kk"/>
        </w:rPr>
        <w:t>-</w:t>
      </w:r>
      <w:r w:rsidR="00F32219" w:rsidRPr="00F32219">
        <w:rPr>
          <w:sz w:val="28"/>
          <w:szCs w:val="28"/>
          <w:lang w:val="kk"/>
        </w:rPr>
        <w:t xml:space="preserve"> Lunaphil Vollip препаратын келесі жағдайларда қолдануға болмайды:</w:t>
      </w:r>
    </w:p>
    <w:p w14:paraId="3674BD94" w14:textId="6B48984B" w:rsidR="00F32219" w:rsidRPr="007B0A35" w:rsidRDefault="00F32219" w:rsidP="00F32219">
      <w:pPr>
        <w:jc w:val="both"/>
        <w:rPr>
          <w:sz w:val="28"/>
          <w:szCs w:val="28"/>
          <w:lang w:val="kk-KZ"/>
        </w:rPr>
      </w:pPr>
      <w:r w:rsidRPr="00F32219">
        <w:rPr>
          <w:sz w:val="28"/>
          <w:szCs w:val="28"/>
          <w:lang w:val="kk"/>
        </w:rPr>
        <w:t>- емделмеген эпилепсиямен ауыратын пациенттер</w:t>
      </w:r>
      <w:r w:rsidR="007B0A35">
        <w:rPr>
          <w:sz w:val="28"/>
          <w:szCs w:val="28"/>
          <w:lang w:val="kk-KZ"/>
        </w:rPr>
        <w:t xml:space="preserve"> </w:t>
      </w:r>
    </w:p>
    <w:p w14:paraId="3799958E" w14:textId="77777777" w:rsidR="00F32219" w:rsidRPr="00F32219" w:rsidRDefault="00F32219" w:rsidP="00F32219">
      <w:pPr>
        <w:jc w:val="both"/>
        <w:rPr>
          <w:sz w:val="28"/>
          <w:szCs w:val="28"/>
          <w:lang w:val="kk"/>
        </w:rPr>
      </w:pPr>
      <w:r w:rsidRPr="00F32219">
        <w:rPr>
          <w:sz w:val="28"/>
          <w:szCs w:val="28"/>
          <w:lang w:val="kk"/>
        </w:rPr>
        <w:t>- Гипертрофиялық жараның дамуына бейім пациенттер</w:t>
      </w:r>
    </w:p>
    <w:p w14:paraId="1A0B4AAB" w14:textId="77777777" w:rsidR="00F32219" w:rsidRPr="00F32219" w:rsidRDefault="00F32219" w:rsidP="00F32219">
      <w:pPr>
        <w:jc w:val="both"/>
        <w:rPr>
          <w:sz w:val="28"/>
          <w:szCs w:val="28"/>
          <w:lang w:val="kk"/>
        </w:rPr>
      </w:pPr>
      <w:r w:rsidRPr="00F32219">
        <w:rPr>
          <w:sz w:val="28"/>
          <w:szCs w:val="28"/>
          <w:lang w:val="kk"/>
        </w:rPr>
        <w:t>- анамнезінде гиалурон қышқылына және/немесе грам-оң бактериялық ақуыздарға (стрептококк) жоғары сезімталдығы бар пациенттер</w:t>
      </w:r>
    </w:p>
    <w:p w14:paraId="3E3C530B" w14:textId="07CBD37A" w:rsidR="00F32219" w:rsidRPr="00F32219" w:rsidRDefault="00F32219" w:rsidP="00F32219">
      <w:pPr>
        <w:jc w:val="both"/>
        <w:rPr>
          <w:sz w:val="28"/>
          <w:szCs w:val="28"/>
          <w:lang w:val="kk"/>
        </w:rPr>
      </w:pPr>
      <w:r w:rsidRPr="00F32219">
        <w:rPr>
          <w:sz w:val="28"/>
          <w:szCs w:val="28"/>
          <w:lang w:val="kk"/>
        </w:rPr>
        <w:t xml:space="preserve">- </w:t>
      </w:r>
      <w:r w:rsidR="007B0A35">
        <w:rPr>
          <w:sz w:val="28"/>
          <w:szCs w:val="28"/>
          <w:lang w:val="kk-KZ"/>
        </w:rPr>
        <w:t xml:space="preserve">анамнезінде </w:t>
      </w:r>
      <w:r w:rsidRPr="00F32219">
        <w:rPr>
          <w:sz w:val="28"/>
          <w:szCs w:val="28"/>
          <w:lang w:val="kk"/>
        </w:rPr>
        <w:t>лидокаинге аллергиясы бар немесе амидті қосылыстармен жергілікті анестезияға ұшыраған пациенттер</w:t>
      </w:r>
    </w:p>
    <w:p w14:paraId="2B4AAD6E" w14:textId="77777777" w:rsidR="00F32219" w:rsidRPr="00F32219" w:rsidRDefault="00F32219" w:rsidP="00F32219">
      <w:pPr>
        <w:jc w:val="both"/>
        <w:rPr>
          <w:sz w:val="28"/>
          <w:szCs w:val="28"/>
          <w:lang w:val="kk"/>
        </w:rPr>
      </w:pPr>
      <w:r w:rsidRPr="00F32219">
        <w:rPr>
          <w:sz w:val="28"/>
          <w:szCs w:val="28"/>
          <w:lang w:val="kk"/>
        </w:rPr>
        <w:t>- Порфириямен ауыратын пациенттер</w:t>
      </w:r>
    </w:p>
    <w:p w14:paraId="6AEC2608" w14:textId="77777777" w:rsidR="00F32219" w:rsidRPr="00F32219" w:rsidRDefault="00F32219" w:rsidP="00F32219">
      <w:pPr>
        <w:jc w:val="both"/>
        <w:rPr>
          <w:sz w:val="28"/>
          <w:szCs w:val="28"/>
          <w:lang w:val="kk"/>
        </w:rPr>
      </w:pPr>
      <w:r w:rsidRPr="00F32219">
        <w:rPr>
          <w:sz w:val="28"/>
          <w:szCs w:val="28"/>
          <w:lang w:val="kk"/>
        </w:rPr>
        <w:t>- Жүкті немесе бала емізетін әйелдер</w:t>
      </w:r>
    </w:p>
    <w:p w14:paraId="007BEF48" w14:textId="77777777" w:rsidR="00F32219" w:rsidRPr="00F32219" w:rsidRDefault="00F32219" w:rsidP="00F32219">
      <w:pPr>
        <w:jc w:val="both"/>
        <w:rPr>
          <w:sz w:val="28"/>
          <w:szCs w:val="28"/>
          <w:lang w:val="kk"/>
        </w:rPr>
      </w:pPr>
      <w:r w:rsidRPr="00F32219">
        <w:rPr>
          <w:sz w:val="28"/>
          <w:szCs w:val="28"/>
          <w:lang w:val="kk"/>
        </w:rPr>
        <w:t>- Балалар</w:t>
      </w:r>
    </w:p>
    <w:p w14:paraId="2D973FB3" w14:textId="072F5153" w:rsidR="00F32219" w:rsidRPr="00F32219" w:rsidRDefault="00F32219" w:rsidP="00F32219">
      <w:pPr>
        <w:jc w:val="both"/>
        <w:rPr>
          <w:sz w:val="28"/>
          <w:szCs w:val="28"/>
          <w:lang w:val="kk"/>
        </w:rPr>
      </w:pPr>
      <w:r w:rsidRPr="00F32219">
        <w:rPr>
          <w:sz w:val="28"/>
          <w:szCs w:val="28"/>
          <w:lang w:val="kk"/>
        </w:rPr>
        <w:t xml:space="preserve">- Lunaphil Vollip терінің қабынған және/немесе </w:t>
      </w:r>
      <w:r w:rsidR="00FE6A79">
        <w:rPr>
          <w:sz w:val="28"/>
          <w:szCs w:val="28"/>
          <w:lang w:val="kk-KZ"/>
        </w:rPr>
        <w:t xml:space="preserve">инфекция </w:t>
      </w:r>
      <w:r w:rsidRPr="00F32219">
        <w:rPr>
          <w:sz w:val="28"/>
          <w:szCs w:val="28"/>
          <w:lang w:val="kk"/>
        </w:rPr>
        <w:t xml:space="preserve">жұқтырған жерлеріне (мысалы, </w:t>
      </w:r>
      <w:r w:rsidR="00FE6A79">
        <w:rPr>
          <w:sz w:val="28"/>
          <w:szCs w:val="28"/>
          <w:lang w:val="kk-KZ"/>
        </w:rPr>
        <w:t>акне</w:t>
      </w:r>
      <w:r w:rsidRPr="00F32219">
        <w:rPr>
          <w:sz w:val="28"/>
          <w:szCs w:val="28"/>
          <w:lang w:val="kk"/>
        </w:rPr>
        <w:t>, герпес және т.б.) қолдануға болмайды.</w:t>
      </w:r>
    </w:p>
    <w:p w14:paraId="1E7385C1" w14:textId="77777777" w:rsidR="00F32219" w:rsidRPr="00F32219" w:rsidRDefault="00F32219" w:rsidP="00F32219">
      <w:pPr>
        <w:jc w:val="both"/>
        <w:rPr>
          <w:sz w:val="28"/>
          <w:szCs w:val="28"/>
          <w:lang w:val="kk"/>
        </w:rPr>
      </w:pPr>
      <w:r w:rsidRPr="00F32219">
        <w:rPr>
          <w:sz w:val="28"/>
          <w:szCs w:val="28"/>
          <w:lang w:val="kk"/>
        </w:rPr>
        <w:t>- Lunaphil Vollip лазерлік терапиямен және терең химиялық пилингпен бір мезгілде қолдануға болмайды.</w:t>
      </w:r>
    </w:p>
    <w:p w14:paraId="50DF0648" w14:textId="77777777" w:rsidR="00F32219" w:rsidRPr="00F32219" w:rsidRDefault="00F32219" w:rsidP="00F32219">
      <w:pPr>
        <w:jc w:val="both"/>
        <w:rPr>
          <w:sz w:val="28"/>
          <w:szCs w:val="28"/>
          <w:lang w:val="kk"/>
        </w:rPr>
      </w:pPr>
      <w:r w:rsidRPr="00F32219">
        <w:rPr>
          <w:sz w:val="28"/>
          <w:szCs w:val="28"/>
          <w:lang w:val="kk"/>
        </w:rPr>
        <w:t>- Қабыну реакциясы айқын болған жағдайда препаратты енгізу ұсынылмайды.</w:t>
      </w:r>
    </w:p>
    <w:p w14:paraId="676DC702" w14:textId="77777777" w:rsidR="00F32219" w:rsidRDefault="00F32219" w:rsidP="0087549F">
      <w:pPr>
        <w:pStyle w:val="a6"/>
        <w:spacing w:after="0" w:line="240" w:lineRule="auto"/>
        <w:jc w:val="both"/>
        <w:rPr>
          <w:rFonts w:ascii="Times New Roman" w:eastAsia="Times New Roman" w:hAnsi="Times New Roman"/>
          <w:sz w:val="28"/>
          <w:szCs w:val="28"/>
          <w:lang w:val="kk" w:eastAsia="ru-RU"/>
        </w:rPr>
      </w:pPr>
    </w:p>
    <w:p w14:paraId="46581015" w14:textId="77777777" w:rsidR="00F32219" w:rsidRPr="00F32219" w:rsidRDefault="00F32219" w:rsidP="00FE21EE">
      <w:pPr>
        <w:pStyle w:val="a6"/>
        <w:ind w:left="0"/>
        <w:jc w:val="both"/>
        <w:rPr>
          <w:rFonts w:ascii="Times New Roman" w:eastAsia="Times New Roman" w:hAnsi="Times New Roman"/>
          <w:b/>
          <w:bCs/>
          <w:sz w:val="28"/>
          <w:szCs w:val="28"/>
          <w:lang w:val="kk" w:eastAsia="ru-RU"/>
        </w:rPr>
      </w:pPr>
      <w:r w:rsidRPr="00F32219">
        <w:rPr>
          <w:rFonts w:ascii="Times New Roman" w:eastAsia="Times New Roman" w:hAnsi="Times New Roman"/>
          <w:b/>
          <w:bCs/>
          <w:sz w:val="28"/>
          <w:szCs w:val="28"/>
          <w:lang w:val="kk" w:eastAsia="ru-RU"/>
        </w:rPr>
        <w:t>Жағымсыз әсерлер</w:t>
      </w:r>
    </w:p>
    <w:p w14:paraId="3B6DD8C2" w14:textId="45A55A7D" w:rsidR="00F32219" w:rsidRPr="00F32219" w:rsidRDefault="00F32219" w:rsidP="00FE21EE">
      <w:pPr>
        <w:pStyle w:val="a6"/>
        <w:ind w:left="0"/>
        <w:jc w:val="both"/>
        <w:rPr>
          <w:rFonts w:ascii="Times New Roman" w:eastAsia="Times New Roman" w:hAnsi="Times New Roman"/>
          <w:sz w:val="28"/>
          <w:szCs w:val="28"/>
          <w:lang w:val="kk" w:eastAsia="ru-RU"/>
        </w:rPr>
      </w:pPr>
      <w:r w:rsidRPr="00F32219">
        <w:rPr>
          <w:rFonts w:ascii="Times New Roman" w:eastAsia="Times New Roman" w:hAnsi="Times New Roman"/>
          <w:sz w:val="28"/>
          <w:szCs w:val="28"/>
          <w:lang w:val="kk" w:eastAsia="ru-RU"/>
        </w:rPr>
        <w:t>Препаратты енгізер алдында пациенттер осы препаратты енгізудің дереу және кеш болуы мүмкін жағымсыз әсерлері, атап айтқанда мыналар туралы хабардар болуы керек:</w:t>
      </w:r>
    </w:p>
    <w:p w14:paraId="0021703C" w14:textId="7F6D957D"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Қабыну реакциялары (қызару, ісіну</w:t>
      </w:r>
      <w:r w:rsidR="00FE6A79">
        <w:rPr>
          <w:rFonts w:ascii="Times New Roman" w:eastAsia="Times New Roman" w:hAnsi="Times New Roman"/>
          <w:sz w:val="28"/>
          <w:szCs w:val="28"/>
          <w:lang w:val="kk-KZ" w:eastAsia="ru-RU"/>
        </w:rPr>
        <w:t>дің пайда болуы</w:t>
      </w:r>
      <w:r w:rsidR="00F32219" w:rsidRPr="00F32219">
        <w:rPr>
          <w:rFonts w:ascii="Times New Roman" w:eastAsia="Times New Roman" w:hAnsi="Times New Roman"/>
          <w:sz w:val="28"/>
          <w:szCs w:val="28"/>
          <w:lang w:val="kk" w:eastAsia="ru-RU"/>
        </w:rPr>
        <w:t xml:space="preserve">, есекжем және т.б.), олар </w:t>
      </w:r>
      <w:r w:rsidR="00FE6A79">
        <w:rPr>
          <w:rFonts w:ascii="Times New Roman" w:eastAsia="Times New Roman" w:hAnsi="Times New Roman"/>
          <w:sz w:val="28"/>
          <w:szCs w:val="28"/>
          <w:lang w:val="kk-KZ" w:eastAsia="ru-RU"/>
        </w:rPr>
        <w:t>енгізуден</w:t>
      </w:r>
      <w:r w:rsidR="00F32219" w:rsidRPr="00F32219">
        <w:rPr>
          <w:rFonts w:ascii="Times New Roman" w:eastAsia="Times New Roman" w:hAnsi="Times New Roman"/>
          <w:sz w:val="28"/>
          <w:szCs w:val="28"/>
          <w:lang w:val="kk" w:eastAsia="ru-RU"/>
        </w:rPr>
        <w:t xml:space="preserve"> кейін пайда болатын қышумен, қысымдағы ауырсынум</w:t>
      </w:r>
      <w:r w:rsidR="00FE6A79">
        <w:rPr>
          <w:rFonts w:ascii="Times New Roman" w:eastAsia="Times New Roman" w:hAnsi="Times New Roman"/>
          <w:sz w:val="28"/>
          <w:szCs w:val="28"/>
          <w:lang w:val="kk" w:eastAsia="ru-RU"/>
        </w:rPr>
        <w:t xml:space="preserve">ен және </w:t>
      </w:r>
      <w:r w:rsidR="00FE6A79">
        <w:rPr>
          <w:rFonts w:ascii="Times New Roman" w:eastAsia="Times New Roman" w:hAnsi="Times New Roman"/>
          <w:sz w:val="28"/>
          <w:szCs w:val="28"/>
          <w:lang w:val="kk-KZ" w:eastAsia="ru-RU"/>
        </w:rPr>
        <w:t>ашытып күйдіру</w:t>
      </w:r>
      <w:r w:rsidR="00F32219" w:rsidRPr="00F32219">
        <w:rPr>
          <w:rFonts w:ascii="Times New Roman" w:eastAsia="Times New Roman" w:hAnsi="Times New Roman"/>
          <w:sz w:val="28"/>
          <w:szCs w:val="28"/>
          <w:lang w:val="kk" w:eastAsia="ru-RU"/>
        </w:rPr>
        <w:t xml:space="preserve"> сезімімен бірге жүруі мүмкін. Бұл реакциялар бір аптаға дейін жалғасуы мүмкін.</w:t>
      </w:r>
    </w:p>
    <w:p w14:paraId="1DDB548A" w14:textId="7D05A076"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E6A79">
        <w:rPr>
          <w:rFonts w:ascii="Times New Roman" w:eastAsia="Times New Roman" w:hAnsi="Times New Roman"/>
          <w:sz w:val="28"/>
          <w:szCs w:val="28"/>
          <w:lang w:val="kk" w:eastAsia="ru-RU"/>
        </w:rPr>
        <w:t xml:space="preserve"> </w:t>
      </w:r>
      <w:r w:rsidR="00FE6A79">
        <w:rPr>
          <w:rFonts w:ascii="Times New Roman" w:eastAsia="Times New Roman" w:hAnsi="Times New Roman"/>
          <w:sz w:val="28"/>
          <w:szCs w:val="28"/>
          <w:lang w:val="kk-KZ" w:eastAsia="ru-RU"/>
        </w:rPr>
        <w:t>Препарат енгізілген</w:t>
      </w:r>
      <w:r w:rsidR="00FE6A79">
        <w:rPr>
          <w:rFonts w:ascii="Times New Roman" w:eastAsia="Times New Roman" w:hAnsi="Times New Roman"/>
          <w:sz w:val="28"/>
          <w:szCs w:val="28"/>
          <w:lang w:val="kk" w:eastAsia="ru-RU"/>
        </w:rPr>
        <w:t xml:space="preserve"> айма</w:t>
      </w:r>
      <w:r w:rsidR="00FE6A79">
        <w:rPr>
          <w:rFonts w:ascii="Times New Roman" w:eastAsia="Times New Roman" w:hAnsi="Times New Roman"/>
          <w:sz w:val="28"/>
          <w:szCs w:val="28"/>
          <w:lang w:val="kk-KZ" w:eastAsia="ru-RU"/>
        </w:rPr>
        <w:t>қт</w:t>
      </w:r>
      <w:r w:rsidR="00F32219" w:rsidRPr="00F32219">
        <w:rPr>
          <w:rFonts w:ascii="Times New Roman" w:eastAsia="Times New Roman" w:hAnsi="Times New Roman"/>
          <w:sz w:val="28"/>
          <w:szCs w:val="28"/>
          <w:lang w:val="kk" w:eastAsia="ru-RU"/>
        </w:rPr>
        <w:t xml:space="preserve">а қатаю және тығыздау немесе </w:t>
      </w:r>
      <w:r w:rsidR="00FE6A79">
        <w:rPr>
          <w:rFonts w:ascii="Times New Roman" w:eastAsia="Times New Roman" w:hAnsi="Times New Roman"/>
          <w:sz w:val="28"/>
          <w:szCs w:val="28"/>
          <w:lang w:val="kk-KZ" w:eastAsia="ru-RU"/>
        </w:rPr>
        <w:t>түйінд</w:t>
      </w:r>
      <w:r w:rsidR="00F32219" w:rsidRPr="00F32219">
        <w:rPr>
          <w:rFonts w:ascii="Times New Roman" w:eastAsia="Times New Roman" w:hAnsi="Times New Roman"/>
          <w:sz w:val="28"/>
          <w:szCs w:val="28"/>
          <w:lang w:val="kk" w:eastAsia="ru-RU"/>
        </w:rPr>
        <w:t>ердің пайда болуы</w:t>
      </w:r>
    </w:p>
    <w:p w14:paraId="0246E218" w14:textId="7142797D"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Препарат енгізілетін аймақта түс өзгеруі мүмкін. Атап айтқанда, гиалурон қышқылының </w:t>
      </w:r>
      <w:r w:rsidR="00FE6A79">
        <w:rPr>
          <w:rFonts w:ascii="Times New Roman" w:eastAsia="Times New Roman" w:hAnsi="Times New Roman"/>
          <w:sz w:val="28"/>
          <w:szCs w:val="28"/>
          <w:lang w:val="kk-KZ" w:eastAsia="ru-RU"/>
        </w:rPr>
        <w:t xml:space="preserve">филлері </w:t>
      </w:r>
      <w:r w:rsidR="00F32219" w:rsidRPr="00F32219">
        <w:rPr>
          <w:rFonts w:ascii="Times New Roman" w:eastAsia="Times New Roman" w:hAnsi="Times New Roman"/>
          <w:sz w:val="28"/>
          <w:szCs w:val="28"/>
          <w:lang w:val="kk" w:eastAsia="ru-RU"/>
        </w:rPr>
        <w:t>терінің беткей бөлігіне немесе жұқа теріге енгізгенде (Тиндал әсері).</w:t>
      </w:r>
    </w:p>
    <w:p w14:paraId="745C57CE" w14:textId="436ECA38"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lastRenderedPageBreak/>
        <w:t>-</w:t>
      </w:r>
      <w:r w:rsidR="00FE6A79">
        <w:rPr>
          <w:rFonts w:ascii="Times New Roman" w:eastAsia="Times New Roman" w:hAnsi="Times New Roman"/>
          <w:sz w:val="28"/>
          <w:szCs w:val="28"/>
          <w:lang w:val="kk" w:eastAsia="ru-RU"/>
        </w:rPr>
        <w:t xml:space="preserve"> </w:t>
      </w:r>
      <w:r w:rsidR="00FE6A79">
        <w:rPr>
          <w:rFonts w:ascii="Times New Roman" w:eastAsia="Times New Roman" w:hAnsi="Times New Roman"/>
          <w:sz w:val="28"/>
          <w:szCs w:val="28"/>
          <w:lang w:val="kk-KZ" w:eastAsia="ru-RU"/>
        </w:rPr>
        <w:t>Төмен</w:t>
      </w:r>
      <w:r w:rsidR="00FE6A79">
        <w:rPr>
          <w:rFonts w:ascii="Times New Roman" w:eastAsia="Times New Roman" w:hAnsi="Times New Roman"/>
          <w:sz w:val="28"/>
          <w:szCs w:val="28"/>
          <w:lang w:val="kk" w:eastAsia="ru-RU"/>
        </w:rPr>
        <w:t xml:space="preserve"> </w:t>
      </w:r>
      <w:r w:rsidR="00FE6A79">
        <w:rPr>
          <w:rFonts w:ascii="Times New Roman" w:eastAsia="Times New Roman" w:hAnsi="Times New Roman"/>
          <w:sz w:val="28"/>
          <w:szCs w:val="28"/>
          <w:lang w:val="kk-KZ" w:eastAsia="ru-RU"/>
        </w:rPr>
        <w:t>әсер</w:t>
      </w:r>
      <w:r w:rsidR="00F32219" w:rsidRPr="00F32219">
        <w:rPr>
          <w:rFonts w:ascii="Times New Roman" w:eastAsia="Times New Roman" w:hAnsi="Times New Roman"/>
          <w:sz w:val="28"/>
          <w:szCs w:val="28"/>
          <w:lang w:val="kk" w:eastAsia="ru-RU"/>
        </w:rPr>
        <w:t xml:space="preserve"> немесе препараттың дұрыс емес </w:t>
      </w:r>
      <w:r w:rsidR="00174037">
        <w:rPr>
          <w:rFonts w:ascii="Times New Roman" w:eastAsia="Times New Roman" w:hAnsi="Times New Roman"/>
          <w:sz w:val="28"/>
          <w:szCs w:val="28"/>
          <w:lang w:val="kk-KZ" w:eastAsia="ru-RU"/>
        </w:rPr>
        <w:t>толтырылуы</w:t>
      </w:r>
      <w:r w:rsidR="00F32219" w:rsidRPr="00F32219">
        <w:rPr>
          <w:rFonts w:ascii="Times New Roman" w:eastAsia="Times New Roman" w:hAnsi="Times New Roman"/>
          <w:sz w:val="28"/>
          <w:szCs w:val="28"/>
          <w:lang w:val="kk" w:eastAsia="ru-RU"/>
        </w:rPr>
        <w:t xml:space="preserve"> орын алуы мүмкін.</w:t>
      </w:r>
    </w:p>
    <w:p w14:paraId="15A176AC" w14:textId="30A6B485"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Бетке және қысылған тіндерге тері </w:t>
      </w:r>
      <w:r w:rsidR="00174037">
        <w:rPr>
          <w:rFonts w:ascii="Times New Roman" w:eastAsia="Times New Roman" w:hAnsi="Times New Roman"/>
          <w:sz w:val="28"/>
          <w:szCs w:val="28"/>
          <w:lang w:val="kk-KZ" w:eastAsia="ru-RU"/>
        </w:rPr>
        <w:t>филлерлерді вена</w:t>
      </w:r>
      <w:r w:rsidR="00F32219" w:rsidRPr="00F32219">
        <w:rPr>
          <w:rFonts w:ascii="Times New Roman" w:eastAsia="Times New Roman" w:hAnsi="Times New Roman"/>
          <w:sz w:val="28"/>
          <w:szCs w:val="28"/>
          <w:lang w:val="kk" w:eastAsia="ru-RU"/>
        </w:rPr>
        <w:t>ішіне енгізудің өте сирек, бірақ ауыр жағымсыз әсерлері бұрын хабарланған.</w:t>
      </w:r>
    </w:p>
    <w:p w14:paraId="6E526033" w14:textId="7589937D"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Бұл жағымсыз әсерлерге уақытша немесе тұрақты көру қабілетінің бұзылуы, соқырлық, церебральды ишемиялар (миды жеткіліксіз қанмен қамтамасыз ету) немесе инсультке, тері некрозына және негізгі құрылымдардың зақымдалуына әкелетін церебральды қан кету жатады. Егер көрудің өзгеруі, инсульт </w:t>
      </w:r>
      <w:r w:rsidR="00174037">
        <w:rPr>
          <w:rFonts w:ascii="Times New Roman" w:eastAsia="Times New Roman" w:hAnsi="Times New Roman"/>
          <w:sz w:val="28"/>
          <w:szCs w:val="28"/>
          <w:lang w:val="kk-KZ" w:eastAsia="ru-RU"/>
        </w:rPr>
        <w:t>симптомдары</w:t>
      </w:r>
      <w:r w:rsidR="00F32219" w:rsidRPr="00F32219">
        <w:rPr>
          <w:rFonts w:ascii="Times New Roman" w:eastAsia="Times New Roman" w:hAnsi="Times New Roman"/>
          <w:sz w:val="28"/>
          <w:szCs w:val="28"/>
          <w:lang w:val="kk" w:eastAsia="ru-RU"/>
        </w:rPr>
        <w:t xml:space="preserve">, терінің ағаруы немесе инъекция кезінде немесе одан кейін көп ұзамай ерекше ауыру сияқты аса ауыр жағымсыз әсерлер пайда болса, инъекцияны дереу тоқтату керек. Егер препарат </w:t>
      </w:r>
      <w:r w:rsidR="00174037">
        <w:rPr>
          <w:rFonts w:ascii="Times New Roman" w:eastAsia="Times New Roman" w:hAnsi="Times New Roman"/>
          <w:sz w:val="28"/>
          <w:szCs w:val="28"/>
          <w:lang w:val="kk-KZ" w:eastAsia="ru-RU"/>
        </w:rPr>
        <w:t>вена</w:t>
      </w:r>
      <w:r w:rsidR="00F32219" w:rsidRPr="00F32219">
        <w:rPr>
          <w:rFonts w:ascii="Times New Roman" w:eastAsia="Times New Roman" w:hAnsi="Times New Roman"/>
          <w:sz w:val="28"/>
          <w:szCs w:val="28"/>
          <w:lang w:val="kk" w:eastAsia="ru-RU"/>
        </w:rPr>
        <w:t xml:space="preserve">ішіне енгізілсе, </w:t>
      </w:r>
      <w:r w:rsidR="00174037">
        <w:rPr>
          <w:rFonts w:ascii="Times New Roman" w:eastAsia="Times New Roman" w:hAnsi="Times New Roman"/>
          <w:sz w:val="28"/>
          <w:szCs w:val="28"/>
          <w:lang w:val="kk-KZ" w:eastAsia="ru-RU"/>
        </w:rPr>
        <w:t xml:space="preserve">пациент </w:t>
      </w:r>
      <w:r w:rsidR="00F32219" w:rsidRPr="00F32219">
        <w:rPr>
          <w:rFonts w:ascii="Times New Roman" w:eastAsia="Times New Roman" w:hAnsi="Times New Roman"/>
          <w:sz w:val="28"/>
          <w:szCs w:val="28"/>
          <w:lang w:val="kk" w:eastAsia="ru-RU"/>
        </w:rPr>
        <w:t>дереу медициналық көмекке жүгініп, білікті дәрігерге қаралуы керек. Гиа</w:t>
      </w:r>
      <w:r w:rsidR="00174037">
        <w:rPr>
          <w:rFonts w:ascii="Times New Roman" w:eastAsia="Times New Roman" w:hAnsi="Times New Roman"/>
          <w:sz w:val="28"/>
          <w:szCs w:val="28"/>
          <w:lang w:val="kk" w:eastAsia="ru-RU"/>
        </w:rPr>
        <w:t>лурон қышқылы</w:t>
      </w:r>
      <w:r w:rsidR="00174037">
        <w:rPr>
          <w:rFonts w:ascii="Times New Roman" w:eastAsia="Times New Roman" w:hAnsi="Times New Roman"/>
          <w:sz w:val="28"/>
          <w:szCs w:val="28"/>
          <w:lang w:val="kk-KZ" w:eastAsia="ru-RU"/>
        </w:rPr>
        <w:t>мен</w:t>
      </w:r>
      <w:r w:rsidR="00174037">
        <w:rPr>
          <w:rFonts w:ascii="Times New Roman" w:eastAsia="Times New Roman" w:hAnsi="Times New Roman"/>
          <w:sz w:val="28"/>
          <w:szCs w:val="28"/>
          <w:lang w:val="kk" w:eastAsia="ru-RU"/>
        </w:rPr>
        <w:t xml:space="preserve"> немесе лидокаин</w:t>
      </w:r>
      <w:r w:rsidR="00174037">
        <w:rPr>
          <w:rFonts w:ascii="Times New Roman" w:eastAsia="Times New Roman" w:hAnsi="Times New Roman"/>
          <w:sz w:val="28"/>
          <w:szCs w:val="28"/>
          <w:lang w:val="kk-KZ" w:eastAsia="ru-RU"/>
        </w:rPr>
        <w:t>мен филлерді</w:t>
      </w:r>
      <w:r w:rsidR="00F32219" w:rsidRPr="00F32219">
        <w:rPr>
          <w:rFonts w:ascii="Times New Roman" w:eastAsia="Times New Roman" w:hAnsi="Times New Roman"/>
          <w:sz w:val="28"/>
          <w:szCs w:val="28"/>
          <w:lang w:val="kk" w:eastAsia="ru-RU"/>
        </w:rPr>
        <w:t xml:space="preserve"> енгізгеннен кейін кейбір жағдайларда абсцесстер, гранулемалар және дереу немесе кешіктірілген аллергиялық реакциялар да хабарланды, сондықтан осы ықтимал қауіптерден хабардар болған жөн.</w:t>
      </w:r>
    </w:p>
    <w:p w14:paraId="69417BD0" w14:textId="68633ADB" w:rsidR="00F32219" w:rsidRPr="00F32219" w:rsidRDefault="00FE21EE" w:rsidP="00FE21EE">
      <w:pPr>
        <w:pStyle w:val="a6"/>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w:t>
      </w:r>
      <w:r w:rsidR="00174037">
        <w:rPr>
          <w:rFonts w:ascii="Times New Roman" w:eastAsia="Times New Roman" w:hAnsi="Times New Roman"/>
          <w:sz w:val="28"/>
          <w:szCs w:val="28"/>
          <w:lang w:val="kk-KZ" w:eastAsia="ru-RU"/>
        </w:rPr>
        <w:t>Пациент</w:t>
      </w:r>
      <w:r w:rsidR="00F32219" w:rsidRPr="00F32219">
        <w:rPr>
          <w:rFonts w:ascii="Times New Roman" w:eastAsia="Times New Roman" w:hAnsi="Times New Roman"/>
          <w:sz w:val="28"/>
          <w:szCs w:val="28"/>
          <w:lang w:val="kk" w:eastAsia="ru-RU"/>
        </w:rPr>
        <w:t xml:space="preserve"> дәрігерге жоғарыда аталған жағымсыз әсерлердің кез келгені немесе бір аптадан астам уақытқа созылатын жағымсыз әсерлердің пайда болуы туралы хабарлауы керек. Дәрігер тиісті емдеуді тағайындауы керек.</w:t>
      </w:r>
    </w:p>
    <w:p w14:paraId="6CDF553C" w14:textId="41D5E243" w:rsidR="00F32219" w:rsidRDefault="00FE21EE" w:rsidP="00FE21EE">
      <w:pPr>
        <w:pStyle w:val="a6"/>
        <w:spacing w:after="0" w:line="240" w:lineRule="auto"/>
        <w:ind w:left="0"/>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w:t>
      </w:r>
      <w:r w:rsidR="00F32219" w:rsidRPr="00F32219">
        <w:rPr>
          <w:rFonts w:ascii="Times New Roman" w:eastAsia="Times New Roman" w:hAnsi="Times New Roman"/>
          <w:sz w:val="28"/>
          <w:szCs w:val="28"/>
          <w:lang w:val="kk" w:eastAsia="ru-RU"/>
        </w:rPr>
        <w:t xml:space="preserve"> Lunaphil Vollip </w:t>
      </w:r>
      <w:r w:rsidR="00174037">
        <w:rPr>
          <w:rFonts w:ascii="Times New Roman" w:eastAsia="Times New Roman" w:hAnsi="Times New Roman"/>
          <w:sz w:val="28"/>
          <w:szCs w:val="28"/>
          <w:lang w:val="kk-KZ" w:eastAsia="ru-RU"/>
        </w:rPr>
        <w:t xml:space="preserve">препаратын </w:t>
      </w:r>
      <w:r w:rsidR="00F32219" w:rsidRPr="00F32219">
        <w:rPr>
          <w:rFonts w:ascii="Times New Roman" w:eastAsia="Times New Roman" w:hAnsi="Times New Roman"/>
          <w:sz w:val="28"/>
          <w:szCs w:val="28"/>
          <w:lang w:val="kk" w:eastAsia="ru-RU"/>
        </w:rPr>
        <w:t>енгізуге байланысты басқа жағымсыз әсерлер мен асқынулар өндірушіге хабарлануы керек.</w:t>
      </w:r>
    </w:p>
    <w:p w14:paraId="78D6CE6C" w14:textId="77777777" w:rsidR="00F32219" w:rsidRPr="00BA0A44" w:rsidRDefault="00F32219" w:rsidP="0087549F">
      <w:pPr>
        <w:pStyle w:val="a6"/>
        <w:spacing w:after="0" w:line="240" w:lineRule="auto"/>
        <w:jc w:val="both"/>
        <w:rPr>
          <w:rFonts w:ascii="Times New Roman" w:eastAsia="Times New Roman" w:hAnsi="Times New Roman"/>
          <w:sz w:val="28"/>
          <w:szCs w:val="28"/>
          <w:lang w:val="kk" w:eastAsia="ru-RU"/>
        </w:rPr>
      </w:pPr>
    </w:p>
    <w:p w14:paraId="01BDA0D6" w14:textId="77777777" w:rsidR="0087549F" w:rsidRPr="0087549F" w:rsidRDefault="0087549F" w:rsidP="0087549F">
      <w:pPr>
        <w:pStyle w:val="a3"/>
        <w:jc w:val="both"/>
        <w:rPr>
          <w:rFonts w:ascii="Times New Roman" w:hAnsi="Times New Roman"/>
          <w:b/>
          <w:sz w:val="28"/>
          <w:szCs w:val="28"/>
          <w:lang w:val="kk-KZ"/>
        </w:rPr>
      </w:pPr>
      <w:r w:rsidRPr="0087549F">
        <w:rPr>
          <w:rFonts w:ascii="Times New Roman" w:hAnsi="Times New Roman"/>
          <w:b/>
          <w:sz w:val="28"/>
          <w:szCs w:val="28"/>
          <w:lang w:val="kk-KZ"/>
        </w:rPr>
        <w:t>Препараттың фармацевтикалық үйлесімсіздігі</w:t>
      </w:r>
    </w:p>
    <w:p w14:paraId="44CF500D" w14:textId="5373AEFB"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Ғылыми деректер гиалурон қышқылының бензалконий хлориді сияқты төрттік аммоний тұздарымен үйлеспейтінін көрсетеді, сондықтан Lunaphil Vollip бұл заттармен немесе осы заттармен байланыста болған хирургиялық құралдармен ешқашан жанаспауы керек.</w:t>
      </w:r>
    </w:p>
    <w:p w14:paraId="35CEA320" w14:textId="3A8D02E3" w:rsidR="00F32219" w:rsidRDefault="00FE21EE"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Бұл препараттың басқа жергілікті анестетиктермен дәрілік өзара әрекеттесулері белгілі емес.</w:t>
      </w:r>
    </w:p>
    <w:p w14:paraId="3066E03D" w14:textId="77777777" w:rsidR="00F32219" w:rsidRDefault="00F32219" w:rsidP="00B9367E">
      <w:pPr>
        <w:pStyle w:val="a3"/>
        <w:jc w:val="both"/>
        <w:rPr>
          <w:rFonts w:ascii="Times New Roman" w:hAnsi="Times New Roman"/>
          <w:bCs/>
          <w:sz w:val="28"/>
          <w:szCs w:val="28"/>
          <w:lang w:val="kk-KZ"/>
        </w:rPr>
      </w:pPr>
    </w:p>
    <w:p w14:paraId="063DB8FE" w14:textId="77777777" w:rsidR="00F32219" w:rsidRPr="00F32219" w:rsidRDefault="00F32219" w:rsidP="00F32219">
      <w:pPr>
        <w:pStyle w:val="a3"/>
        <w:jc w:val="both"/>
        <w:rPr>
          <w:rFonts w:ascii="Times New Roman" w:hAnsi="Times New Roman"/>
          <w:b/>
          <w:sz w:val="28"/>
          <w:szCs w:val="28"/>
          <w:lang w:val="kk-KZ"/>
        </w:rPr>
      </w:pPr>
      <w:r w:rsidRPr="00F32219">
        <w:rPr>
          <w:rFonts w:ascii="Times New Roman" w:hAnsi="Times New Roman"/>
          <w:b/>
          <w:sz w:val="28"/>
          <w:szCs w:val="28"/>
          <w:lang w:val="kk-KZ"/>
        </w:rPr>
        <w:t>Ескертулер</w:t>
      </w:r>
    </w:p>
    <w:p w14:paraId="08EE8E6A" w14:textId="0C3F5963"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Өнімнің </w:t>
      </w:r>
      <w:r w:rsidR="00174037">
        <w:rPr>
          <w:rFonts w:ascii="Times New Roman" w:hAnsi="Times New Roman"/>
          <w:bCs/>
          <w:sz w:val="28"/>
          <w:szCs w:val="28"/>
          <w:lang w:val="kk-KZ"/>
        </w:rPr>
        <w:t>заттаңба</w:t>
      </w:r>
      <w:r w:rsidR="00F32219" w:rsidRPr="00F32219">
        <w:rPr>
          <w:rFonts w:ascii="Times New Roman" w:hAnsi="Times New Roman"/>
          <w:bCs/>
          <w:sz w:val="28"/>
          <w:szCs w:val="28"/>
          <w:lang w:val="kk-KZ"/>
        </w:rPr>
        <w:t>сындағы жарамдылық мерзімін тексеріңіз.</w:t>
      </w:r>
    </w:p>
    <w:p w14:paraId="42DA3D71" w14:textId="1B60C588"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Құрамында бұлыңғыр немесе үлпек немесе бөлшектер болса, шприцті пайдаланбаңыз.</w:t>
      </w:r>
    </w:p>
    <w:p w14:paraId="4973F616" w14:textId="4E42967C"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Шприцті қайта қолданбаңыз. (Қайта қолданған жағдайда препараттың стерильділігіне кепілдік берілмейді.)</w:t>
      </w:r>
    </w:p>
    <w:p w14:paraId="00B48243" w14:textId="78A59E3F"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w:t>
      </w:r>
      <w:r w:rsidR="00F32219" w:rsidRPr="00F32219">
        <w:rPr>
          <w:rFonts w:ascii="Times New Roman" w:hAnsi="Times New Roman"/>
          <w:bCs/>
          <w:sz w:val="28"/>
          <w:szCs w:val="28"/>
          <w:lang w:val="kk-KZ"/>
        </w:rPr>
        <w:t xml:space="preserve"> Шприцтерді қайта </w:t>
      </w:r>
      <w:r w:rsidR="00174037">
        <w:rPr>
          <w:rFonts w:ascii="Times New Roman" w:hAnsi="Times New Roman"/>
          <w:bCs/>
          <w:sz w:val="28"/>
          <w:szCs w:val="28"/>
          <w:lang w:val="kk-KZ"/>
        </w:rPr>
        <w:t>стерилизациялау</w:t>
      </w:r>
      <w:r w:rsidR="00F32219" w:rsidRPr="00F32219">
        <w:rPr>
          <w:rFonts w:ascii="Times New Roman" w:hAnsi="Times New Roman"/>
          <w:bCs/>
          <w:sz w:val="28"/>
          <w:szCs w:val="28"/>
          <w:lang w:val="kk-KZ"/>
        </w:rPr>
        <w:t>ға болмайды.</w:t>
      </w:r>
    </w:p>
    <w:p w14:paraId="27F5F6C5" w14:textId="04B4DEBC"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 xml:space="preserve">- </w:t>
      </w:r>
      <w:r w:rsidR="00F32219" w:rsidRPr="00F32219">
        <w:rPr>
          <w:rFonts w:ascii="Times New Roman" w:hAnsi="Times New Roman"/>
          <w:bCs/>
          <w:sz w:val="28"/>
          <w:szCs w:val="28"/>
          <w:lang w:val="kk-KZ"/>
        </w:rPr>
        <w:t>Қолданылған инелер мен шприцтерді</w:t>
      </w:r>
      <w:r w:rsidR="00174037">
        <w:rPr>
          <w:rFonts w:ascii="Times New Roman" w:hAnsi="Times New Roman"/>
          <w:bCs/>
          <w:sz w:val="28"/>
          <w:szCs w:val="28"/>
          <w:lang w:val="kk-KZ"/>
        </w:rPr>
        <w:t xml:space="preserve"> утилизациялаңыз және</w:t>
      </w:r>
      <w:r w:rsidR="00F32219" w:rsidRPr="00F32219">
        <w:rPr>
          <w:rFonts w:ascii="Times New Roman" w:hAnsi="Times New Roman"/>
          <w:bCs/>
          <w:sz w:val="28"/>
          <w:szCs w:val="28"/>
          <w:lang w:val="kk-KZ"/>
        </w:rPr>
        <w:t xml:space="preserve"> арнайы контейнерлерге тастаңыз.</w:t>
      </w:r>
    </w:p>
    <w:p w14:paraId="2208A069" w14:textId="0500604A" w:rsidR="00F32219" w:rsidRP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t xml:space="preserve">- </w:t>
      </w:r>
      <w:r w:rsidR="00F32219" w:rsidRPr="00F32219">
        <w:rPr>
          <w:rFonts w:ascii="Times New Roman" w:hAnsi="Times New Roman"/>
          <w:bCs/>
          <w:sz w:val="28"/>
          <w:szCs w:val="28"/>
          <w:lang w:val="kk-KZ"/>
        </w:rPr>
        <w:t>Ешқашан майысқан инені түзетуге тырыспаңыз, оны лақтырып тастаңыз және жаңа инені қолданыңыз.</w:t>
      </w:r>
    </w:p>
    <w:p w14:paraId="485189C7" w14:textId="5AF99AD2" w:rsidR="00F32219" w:rsidRDefault="00FE21EE" w:rsidP="00F32219">
      <w:pPr>
        <w:pStyle w:val="a3"/>
        <w:jc w:val="both"/>
        <w:rPr>
          <w:rFonts w:ascii="Times New Roman" w:hAnsi="Times New Roman"/>
          <w:bCs/>
          <w:sz w:val="28"/>
          <w:szCs w:val="28"/>
          <w:lang w:val="kk-KZ"/>
        </w:rPr>
      </w:pPr>
      <w:r>
        <w:rPr>
          <w:rFonts w:ascii="Times New Roman" w:hAnsi="Times New Roman"/>
          <w:bCs/>
          <w:sz w:val="28"/>
          <w:szCs w:val="28"/>
          <w:lang w:val="kk-KZ"/>
        </w:rPr>
        <w:lastRenderedPageBreak/>
        <w:t>-</w:t>
      </w:r>
      <w:r w:rsidR="00F32219" w:rsidRPr="00F32219">
        <w:rPr>
          <w:rFonts w:ascii="Times New Roman" w:hAnsi="Times New Roman"/>
          <w:bCs/>
          <w:sz w:val="28"/>
          <w:szCs w:val="28"/>
          <w:lang w:val="kk-KZ"/>
        </w:rPr>
        <w:t xml:space="preserve"> Lunaphil Vollip </w:t>
      </w:r>
      <w:r w:rsidR="00174037">
        <w:rPr>
          <w:rFonts w:ascii="Times New Roman" w:hAnsi="Times New Roman"/>
          <w:bCs/>
          <w:sz w:val="28"/>
          <w:szCs w:val="28"/>
          <w:lang w:val="kk-KZ"/>
        </w:rPr>
        <w:t xml:space="preserve">препараты </w:t>
      </w:r>
      <w:r w:rsidR="00F32219" w:rsidRPr="00F32219">
        <w:rPr>
          <w:rFonts w:ascii="Times New Roman" w:hAnsi="Times New Roman"/>
          <w:bCs/>
          <w:sz w:val="28"/>
          <w:szCs w:val="28"/>
          <w:lang w:val="kk-KZ"/>
        </w:rPr>
        <w:t xml:space="preserve">қаптамада көрсетілген жарамдылық мерзімі </w:t>
      </w:r>
      <w:r w:rsidR="00174037">
        <w:rPr>
          <w:rFonts w:ascii="Times New Roman" w:hAnsi="Times New Roman"/>
          <w:bCs/>
          <w:sz w:val="28"/>
          <w:szCs w:val="28"/>
          <w:lang w:val="kk-KZ"/>
        </w:rPr>
        <w:t xml:space="preserve">өткенге </w:t>
      </w:r>
      <w:r w:rsidR="00F32219" w:rsidRPr="00F32219">
        <w:rPr>
          <w:rFonts w:ascii="Times New Roman" w:hAnsi="Times New Roman"/>
          <w:bCs/>
          <w:sz w:val="28"/>
          <w:szCs w:val="28"/>
          <w:lang w:val="kk-KZ"/>
        </w:rPr>
        <w:t>дейін қолданылуы керек.</w:t>
      </w:r>
    </w:p>
    <w:p w14:paraId="770E1042" w14:textId="77777777" w:rsidR="00F32219" w:rsidRPr="0087549F" w:rsidRDefault="00F32219" w:rsidP="00B9367E">
      <w:pPr>
        <w:pStyle w:val="a3"/>
        <w:jc w:val="both"/>
        <w:rPr>
          <w:rFonts w:ascii="Times New Roman" w:hAnsi="Times New Roman"/>
          <w:bCs/>
          <w:sz w:val="28"/>
          <w:szCs w:val="28"/>
          <w:lang w:val="kk-KZ"/>
        </w:rPr>
      </w:pPr>
    </w:p>
    <w:p w14:paraId="54264A01" w14:textId="77777777" w:rsidR="0030308E" w:rsidRPr="00C67123" w:rsidRDefault="00AD59E3">
      <w:pPr>
        <w:pStyle w:val="a3"/>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бұйымды сақтау мерзімі мен шарттары туралы ақпарат</w:t>
      </w:r>
    </w:p>
    <w:p w14:paraId="2A1799E1" w14:textId="3C0D91D9" w:rsidR="008352EC" w:rsidRPr="008352EC" w:rsidRDefault="008352EC" w:rsidP="008352EC">
      <w:pPr>
        <w:jc w:val="both"/>
        <w:rPr>
          <w:sz w:val="28"/>
          <w:szCs w:val="28"/>
          <w:lang w:val="kk"/>
        </w:rPr>
      </w:pPr>
      <w:r w:rsidRPr="008352EC">
        <w:rPr>
          <w:sz w:val="28"/>
          <w:szCs w:val="28"/>
          <w:lang w:val="kk"/>
        </w:rPr>
        <w:t>2°C</w:t>
      </w:r>
      <w:r w:rsidR="00174037">
        <w:rPr>
          <w:sz w:val="28"/>
          <w:szCs w:val="28"/>
          <w:lang w:val="kk-KZ"/>
        </w:rPr>
        <w:t>-ден</w:t>
      </w:r>
      <w:r w:rsidRPr="008352EC">
        <w:rPr>
          <w:sz w:val="28"/>
          <w:szCs w:val="28"/>
          <w:lang w:val="kk"/>
        </w:rPr>
        <w:t xml:space="preserve"> 25°C</w:t>
      </w:r>
      <w:r w:rsidR="00174037">
        <w:rPr>
          <w:sz w:val="28"/>
          <w:szCs w:val="28"/>
          <w:lang w:val="kk-KZ"/>
        </w:rPr>
        <w:t>-ге дейінгі т</w:t>
      </w:r>
      <w:r w:rsidRPr="008352EC">
        <w:rPr>
          <w:sz w:val="28"/>
          <w:szCs w:val="28"/>
          <w:lang w:val="kk"/>
        </w:rPr>
        <w:t>емпературада сақтаңыз.</w:t>
      </w:r>
    </w:p>
    <w:p w14:paraId="66771BC9" w14:textId="7A76F2F6" w:rsidR="008352EC" w:rsidRPr="008352EC" w:rsidRDefault="008352EC" w:rsidP="008352EC">
      <w:pPr>
        <w:jc w:val="both"/>
        <w:rPr>
          <w:sz w:val="28"/>
          <w:szCs w:val="28"/>
          <w:lang w:val="kk"/>
        </w:rPr>
      </w:pPr>
      <w:r w:rsidRPr="008352EC">
        <w:rPr>
          <w:sz w:val="28"/>
          <w:szCs w:val="28"/>
          <w:lang w:val="kk"/>
        </w:rPr>
        <w:t>Сынғыш</w:t>
      </w:r>
    </w:p>
    <w:p w14:paraId="6BFF56DA" w14:textId="640D8B9D" w:rsidR="001F0987" w:rsidRDefault="00811442" w:rsidP="008352EC">
      <w:pPr>
        <w:jc w:val="both"/>
        <w:rPr>
          <w:sz w:val="28"/>
          <w:szCs w:val="28"/>
          <w:lang w:val="kk"/>
        </w:rPr>
      </w:pPr>
      <w:r>
        <w:rPr>
          <w:sz w:val="28"/>
          <w:szCs w:val="28"/>
          <w:lang w:val="kk-KZ"/>
        </w:rPr>
        <w:t>Жарамдылық</w:t>
      </w:r>
      <w:r w:rsidR="008352EC" w:rsidRPr="008352EC">
        <w:rPr>
          <w:sz w:val="28"/>
          <w:szCs w:val="28"/>
          <w:lang w:val="kk"/>
        </w:rPr>
        <w:t xml:space="preserve"> мерзімі: 2 жыл</w:t>
      </w:r>
    </w:p>
    <w:p w14:paraId="4DB37F4B" w14:textId="77777777" w:rsidR="008352EC" w:rsidRPr="00AD59E3" w:rsidRDefault="008352EC" w:rsidP="008352EC">
      <w:pPr>
        <w:jc w:val="both"/>
        <w:rPr>
          <w:sz w:val="28"/>
          <w:szCs w:val="28"/>
          <w:lang w:val="kk"/>
        </w:rPr>
      </w:pPr>
    </w:p>
    <w:p w14:paraId="607BE8E8" w14:textId="77777777" w:rsidR="0030308E" w:rsidRPr="00AD59E3" w:rsidRDefault="00AD59E3">
      <w:pPr>
        <w:jc w:val="both"/>
        <w:rPr>
          <w:sz w:val="28"/>
          <w:szCs w:val="28"/>
          <w:lang w:val="kk"/>
        </w:rPr>
      </w:pPr>
      <w:r w:rsidRPr="00C67123">
        <w:rPr>
          <w:b/>
          <w:sz w:val="28"/>
          <w:szCs w:val="28"/>
          <w:lang w:val="kk"/>
        </w:rPr>
        <w:t xml:space="preserve">Сақтау мерзімі </w:t>
      </w:r>
    </w:p>
    <w:p w14:paraId="0074EF60" w14:textId="2CBF3AF0" w:rsidR="001C29F9" w:rsidRDefault="00811442" w:rsidP="001C29F9">
      <w:pPr>
        <w:jc w:val="both"/>
        <w:rPr>
          <w:sz w:val="28"/>
          <w:szCs w:val="28"/>
          <w:lang w:val="kk"/>
        </w:rPr>
      </w:pPr>
      <w:r>
        <w:rPr>
          <w:sz w:val="28"/>
          <w:szCs w:val="28"/>
          <w:lang w:val="kk-KZ"/>
        </w:rPr>
        <w:t>Жарамдылық</w:t>
      </w:r>
      <w:r w:rsidR="008352EC" w:rsidRPr="008352EC">
        <w:rPr>
          <w:sz w:val="28"/>
          <w:szCs w:val="28"/>
          <w:lang w:val="kk"/>
        </w:rPr>
        <w:t xml:space="preserve"> мерзімі: </w:t>
      </w:r>
      <w:r w:rsidR="00D629CE">
        <w:rPr>
          <w:sz w:val="28"/>
          <w:szCs w:val="28"/>
          <w:lang w:val="kk"/>
        </w:rPr>
        <w:t>2 жыл</w:t>
      </w:r>
    </w:p>
    <w:p w14:paraId="249E78BF" w14:textId="77777777" w:rsidR="00D629CE" w:rsidRPr="00AD59E3" w:rsidRDefault="00D629CE" w:rsidP="001C29F9">
      <w:pPr>
        <w:jc w:val="both"/>
        <w:rPr>
          <w:sz w:val="28"/>
          <w:szCs w:val="28"/>
          <w:lang w:val="kk"/>
        </w:rPr>
      </w:pPr>
    </w:p>
    <w:p w14:paraId="103C22DF" w14:textId="77777777" w:rsidR="0030308E" w:rsidRDefault="00AD59E3">
      <w:pPr>
        <w:pStyle w:val="a6"/>
        <w:spacing w:after="0" w:line="240" w:lineRule="auto"/>
        <w:ind w:left="0"/>
        <w:jc w:val="both"/>
        <w:rPr>
          <w:rFonts w:ascii="Times New Roman" w:eastAsia="Times New Roman" w:hAnsi="Times New Roman"/>
          <w:b/>
          <w:sz w:val="28"/>
          <w:szCs w:val="28"/>
          <w:lang w:val="kk"/>
        </w:rPr>
      </w:pPr>
      <w:r w:rsidRPr="00994DEE">
        <w:rPr>
          <w:rFonts w:ascii="Times New Roman" w:eastAsia="Times New Roman" w:hAnsi="Times New Roman"/>
          <w:b/>
          <w:sz w:val="28"/>
          <w:szCs w:val="28"/>
          <w:lang w:val="kk"/>
        </w:rPr>
        <w:t>Медициналық бұйымды пайдалану кезіндегі қажетті ақпарат</w:t>
      </w:r>
    </w:p>
    <w:p w14:paraId="3582FA6A" w14:textId="0958CF50" w:rsidR="00F32219" w:rsidRPr="00F32219" w:rsidRDefault="00FE21EE" w:rsidP="00F32219">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F32219" w:rsidRPr="00F32219">
        <w:rPr>
          <w:rFonts w:ascii="Times New Roman" w:eastAsia="Times New Roman" w:hAnsi="Times New Roman"/>
          <w:bCs/>
          <w:sz w:val="28"/>
          <w:szCs w:val="28"/>
          <w:lang w:val="kk"/>
        </w:rPr>
        <w:t xml:space="preserve"> Бұл </w:t>
      </w:r>
      <w:r w:rsidR="00811442">
        <w:rPr>
          <w:rFonts w:ascii="Times New Roman" w:eastAsia="Times New Roman" w:hAnsi="Times New Roman"/>
          <w:bCs/>
          <w:sz w:val="28"/>
          <w:szCs w:val="28"/>
          <w:lang w:val="kk-KZ"/>
        </w:rPr>
        <w:t>препаратты</w:t>
      </w:r>
      <w:r w:rsidR="00F32219" w:rsidRPr="00F32219">
        <w:rPr>
          <w:rFonts w:ascii="Times New Roman" w:eastAsia="Times New Roman" w:hAnsi="Times New Roman"/>
          <w:bCs/>
          <w:sz w:val="28"/>
          <w:szCs w:val="28"/>
          <w:lang w:val="kk"/>
        </w:rPr>
        <w:t xml:space="preserve"> дерма </w:t>
      </w:r>
      <w:r w:rsidR="00811442" w:rsidRPr="00811442">
        <w:rPr>
          <w:rFonts w:ascii="Times New Roman" w:hAnsi="Times New Roman"/>
          <w:bCs/>
          <w:sz w:val="28"/>
          <w:szCs w:val="28"/>
          <w:lang w:val="kk"/>
        </w:rPr>
        <w:t xml:space="preserve">(dermis) </w:t>
      </w:r>
      <w:r w:rsidR="00F32219" w:rsidRPr="00F32219">
        <w:rPr>
          <w:rFonts w:ascii="Times New Roman" w:eastAsia="Times New Roman" w:hAnsi="Times New Roman"/>
          <w:bCs/>
          <w:sz w:val="28"/>
          <w:szCs w:val="28"/>
          <w:lang w:val="kk"/>
        </w:rPr>
        <w:t>немесе</w:t>
      </w:r>
      <w:r w:rsidR="00811442">
        <w:rPr>
          <w:rFonts w:ascii="Times New Roman" w:eastAsia="Times New Roman" w:hAnsi="Times New Roman"/>
          <w:bCs/>
          <w:sz w:val="28"/>
          <w:szCs w:val="28"/>
          <w:lang w:val="kk-KZ"/>
        </w:rPr>
        <w:t xml:space="preserve"> еріннің</w:t>
      </w:r>
      <w:r w:rsidR="00811442">
        <w:rPr>
          <w:rFonts w:ascii="Times New Roman" w:eastAsia="Times New Roman" w:hAnsi="Times New Roman"/>
          <w:bCs/>
          <w:sz w:val="28"/>
          <w:szCs w:val="28"/>
          <w:lang w:val="kk"/>
        </w:rPr>
        <w:t xml:space="preserve"> шырышты қаб</w:t>
      </w:r>
      <w:r w:rsidR="00811442">
        <w:rPr>
          <w:rFonts w:ascii="Times New Roman" w:eastAsia="Times New Roman" w:hAnsi="Times New Roman"/>
          <w:bCs/>
          <w:sz w:val="28"/>
          <w:szCs w:val="28"/>
          <w:lang w:val="kk-KZ"/>
        </w:rPr>
        <w:t>ығын</w:t>
      </w:r>
      <w:r w:rsidR="00F32219" w:rsidRPr="00F32219">
        <w:rPr>
          <w:rFonts w:ascii="Times New Roman" w:eastAsia="Times New Roman" w:hAnsi="Times New Roman"/>
          <w:bCs/>
          <w:sz w:val="28"/>
          <w:szCs w:val="28"/>
          <w:lang w:val="kk"/>
        </w:rPr>
        <w:t>а</w:t>
      </w:r>
      <w:r w:rsidR="00811442">
        <w:rPr>
          <w:rFonts w:ascii="Times New Roman" w:eastAsia="Times New Roman" w:hAnsi="Times New Roman"/>
          <w:bCs/>
          <w:sz w:val="28"/>
          <w:szCs w:val="28"/>
          <w:lang w:val="kk-KZ"/>
        </w:rPr>
        <w:t xml:space="preserve"> </w:t>
      </w:r>
      <w:r w:rsidR="00811442" w:rsidRPr="00811442">
        <w:rPr>
          <w:rFonts w:ascii="Times New Roman" w:hAnsi="Times New Roman"/>
          <w:bCs/>
          <w:sz w:val="28"/>
          <w:szCs w:val="28"/>
          <w:lang w:val="kk"/>
        </w:rPr>
        <w:t>(</w:t>
      </w:r>
      <w:r w:rsidR="00811442">
        <w:rPr>
          <w:rFonts w:ascii="Times New Roman" w:hAnsi="Times New Roman"/>
          <w:bCs/>
          <w:sz w:val="28"/>
          <w:szCs w:val="28"/>
          <w:lang w:val="kk"/>
        </w:rPr>
        <w:t>membrane mucous)</w:t>
      </w:r>
      <w:r w:rsidR="00F32219" w:rsidRPr="00F32219">
        <w:rPr>
          <w:rFonts w:ascii="Times New Roman" w:eastAsia="Times New Roman" w:hAnsi="Times New Roman"/>
          <w:bCs/>
          <w:sz w:val="28"/>
          <w:szCs w:val="28"/>
          <w:lang w:val="kk"/>
        </w:rPr>
        <w:t xml:space="preserve"> жоғары білікті денсаулық сақтау маманы енгізуге арналған. Ықтимал асқынулар мен жағымсыз әсерлерді азайту үшін және сәтті емдеу үшін дәлдік қажет болғандықтан, бұл препаратты тек қажетті дайындықтары және тиісті біліктілігі мен тәжірибесі бар (соның ішінде инъекция орнының және оның айналасындағы тіндердің анатомиясын білуі) медицина мамандары қолдануы керек.</w:t>
      </w:r>
    </w:p>
    <w:p w14:paraId="7CCD73AB" w14:textId="6AC31B6F" w:rsidR="00F32219" w:rsidRPr="00F32219" w:rsidRDefault="00FE21EE" w:rsidP="00F32219">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F32219" w:rsidRPr="00F32219">
        <w:rPr>
          <w:rFonts w:ascii="Times New Roman" w:eastAsia="Times New Roman" w:hAnsi="Times New Roman"/>
          <w:bCs/>
          <w:sz w:val="28"/>
          <w:szCs w:val="28"/>
          <w:lang w:val="kk"/>
        </w:rPr>
        <w:t xml:space="preserve"> </w:t>
      </w:r>
      <w:r w:rsidR="00F32219" w:rsidRPr="00F32219">
        <w:rPr>
          <w:rFonts w:ascii="Times New Roman" w:eastAsia="Times New Roman" w:hAnsi="Times New Roman"/>
          <w:bCs/>
          <w:sz w:val="28"/>
          <w:szCs w:val="28"/>
          <w:lang w:val="kk"/>
        </w:rPr>
        <w:tab/>
        <w:t>Lunaphil Vollip өндіруші берген нұсқауларға сәйкес қатаң түрде қолданылуы керек. Препаратты нұсқаулардан тыс өзгерту немесе қолдану препараттың стерильділігіне, біркелкілігіне және тиімділігіне теріс әсер етуі мүмкін және сенімсіз болуы мүмкін.</w:t>
      </w:r>
    </w:p>
    <w:p w14:paraId="70DB6C0B" w14:textId="0A26B33B" w:rsidR="00F32219" w:rsidRPr="00F32219" w:rsidRDefault="00FE21EE" w:rsidP="00F32219">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F32219" w:rsidRPr="00F32219">
        <w:rPr>
          <w:rFonts w:ascii="Times New Roman" w:eastAsia="Times New Roman" w:hAnsi="Times New Roman"/>
          <w:bCs/>
          <w:sz w:val="28"/>
          <w:szCs w:val="28"/>
          <w:lang w:val="kk"/>
        </w:rPr>
        <w:t xml:space="preserve"> </w:t>
      </w:r>
      <w:r w:rsidR="00F32219" w:rsidRPr="00F32219">
        <w:rPr>
          <w:rFonts w:ascii="Times New Roman" w:eastAsia="Times New Roman" w:hAnsi="Times New Roman"/>
          <w:bCs/>
          <w:sz w:val="28"/>
          <w:szCs w:val="28"/>
          <w:lang w:val="kk"/>
        </w:rPr>
        <w:tab/>
        <w:t xml:space="preserve">Дәрігер пациентті симптомдар, қарсы көрсетілімдер, үйлесімсіздіктер мен жағымсыз әсерлер немесе тері </w:t>
      </w:r>
      <w:r w:rsidR="00923CF5">
        <w:rPr>
          <w:rFonts w:ascii="Times New Roman" w:eastAsia="Times New Roman" w:hAnsi="Times New Roman"/>
          <w:bCs/>
          <w:sz w:val="28"/>
          <w:szCs w:val="28"/>
          <w:lang w:val="kk-KZ"/>
        </w:rPr>
        <w:t>филлерлер</w:t>
      </w:r>
      <w:r w:rsidR="00923CF5">
        <w:rPr>
          <w:rFonts w:ascii="Times New Roman" w:eastAsia="Times New Roman" w:hAnsi="Times New Roman"/>
          <w:bCs/>
          <w:sz w:val="28"/>
          <w:szCs w:val="28"/>
          <w:lang w:val="kk"/>
        </w:rPr>
        <w:t xml:space="preserve"> </w:t>
      </w:r>
      <w:r w:rsidR="00923CF5">
        <w:rPr>
          <w:rFonts w:ascii="Times New Roman" w:eastAsia="Times New Roman" w:hAnsi="Times New Roman"/>
          <w:bCs/>
          <w:sz w:val="28"/>
          <w:szCs w:val="28"/>
          <w:lang w:val="kk-KZ"/>
        </w:rPr>
        <w:t>енгізудің</w:t>
      </w:r>
      <w:r w:rsidR="00F32219" w:rsidRPr="00F32219">
        <w:rPr>
          <w:rFonts w:ascii="Times New Roman" w:eastAsia="Times New Roman" w:hAnsi="Times New Roman"/>
          <w:bCs/>
          <w:sz w:val="28"/>
          <w:szCs w:val="28"/>
          <w:lang w:val="kk"/>
        </w:rPr>
        <w:t xml:space="preserve"> ықтимал қауіптері туралы хабардар етіп, пациенттің ықтимал жағымсыз әсерлердің белгілері мен симптомдары туралы хабардар болуын қамтамасыз етуі керек.</w:t>
      </w:r>
    </w:p>
    <w:p w14:paraId="2CCCC4D4" w14:textId="0E8DF20B" w:rsidR="00F32219" w:rsidRPr="00F32219" w:rsidRDefault="00FE21EE" w:rsidP="00F32219">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F32219" w:rsidRPr="00F32219">
        <w:rPr>
          <w:rFonts w:ascii="Times New Roman" w:eastAsia="Times New Roman" w:hAnsi="Times New Roman"/>
          <w:bCs/>
          <w:sz w:val="28"/>
          <w:szCs w:val="28"/>
          <w:lang w:val="kk"/>
        </w:rPr>
        <w:t xml:space="preserve"> </w:t>
      </w:r>
      <w:r w:rsidR="00F32219" w:rsidRPr="00F32219">
        <w:rPr>
          <w:rFonts w:ascii="Times New Roman" w:eastAsia="Times New Roman" w:hAnsi="Times New Roman"/>
          <w:bCs/>
          <w:sz w:val="28"/>
          <w:szCs w:val="28"/>
          <w:lang w:val="kk"/>
        </w:rPr>
        <w:tab/>
        <w:t>Препаратты енгізер алдында өңделген аймақты мұқият дезинфекциялау керек.</w:t>
      </w:r>
    </w:p>
    <w:p w14:paraId="46A7C2F8" w14:textId="77777777" w:rsidR="00F32219" w:rsidRPr="00F32219" w:rsidRDefault="00F32219" w:rsidP="00F32219">
      <w:pPr>
        <w:pStyle w:val="a6"/>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t>Шприцті дайындау үшін суреттегі нұсқауларды орындаңыз:</w:t>
      </w:r>
    </w:p>
    <w:p w14:paraId="2CEF88A6" w14:textId="253D2F1B" w:rsidR="00F32219" w:rsidRPr="00F32219" w:rsidRDefault="00F32219" w:rsidP="00F32219">
      <w:pPr>
        <w:pStyle w:val="a6"/>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tab/>
        <w:t>1-сурет: Қақпақты тікелей шприцтен алыңыз.</w:t>
      </w:r>
    </w:p>
    <w:p w14:paraId="7C5A1900" w14:textId="672BC7F5" w:rsidR="00F32219" w:rsidRPr="00F32219" w:rsidRDefault="00F32219" w:rsidP="00F32219">
      <w:pPr>
        <w:pStyle w:val="a6"/>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t xml:space="preserve"> </w:t>
      </w:r>
      <w:r w:rsidRPr="00F32219">
        <w:rPr>
          <w:rFonts w:ascii="Times New Roman" w:eastAsia="Times New Roman" w:hAnsi="Times New Roman"/>
          <w:bCs/>
          <w:sz w:val="28"/>
          <w:szCs w:val="28"/>
          <w:lang w:val="kk"/>
        </w:rPr>
        <w:tab/>
        <w:t>2-сурет: Содан кейін қораптағы инені шприцке перпендикуляр бұрышпен мықтап енгізіп, сағат тілімен абайлап бұраңыз.</w:t>
      </w:r>
    </w:p>
    <w:p w14:paraId="277E06E5" w14:textId="296C8DF2" w:rsidR="00F32219" w:rsidRPr="00F32219" w:rsidRDefault="00F32219" w:rsidP="00F32219">
      <w:pPr>
        <w:pStyle w:val="a6"/>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t xml:space="preserve"> </w:t>
      </w:r>
      <w:r w:rsidRPr="00F32219">
        <w:rPr>
          <w:rFonts w:ascii="Times New Roman" w:eastAsia="Times New Roman" w:hAnsi="Times New Roman"/>
          <w:bCs/>
          <w:sz w:val="28"/>
          <w:szCs w:val="28"/>
          <w:lang w:val="kk"/>
        </w:rPr>
        <w:tab/>
        <w:t xml:space="preserve">3-сурет: Инені ол толығымен </w:t>
      </w:r>
      <w:r w:rsidR="00923CF5">
        <w:rPr>
          <w:rFonts w:ascii="Times New Roman" w:eastAsia="Times New Roman" w:hAnsi="Times New Roman"/>
          <w:bCs/>
          <w:sz w:val="28"/>
          <w:szCs w:val="28"/>
          <w:lang w:val="kk-KZ"/>
        </w:rPr>
        <w:t>бекітілгенше</w:t>
      </w:r>
      <w:r w:rsidRPr="00F32219">
        <w:rPr>
          <w:rFonts w:ascii="Times New Roman" w:eastAsia="Times New Roman" w:hAnsi="Times New Roman"/>
          <w:bCs/>
          <w:sz w:val="28"/>
          <w:szCs w:val="28"/>
          <w:lang w:val="kk"/>
        </w:rPr>
        <w:t xml:space="preserve"> және ине қақпағы суретте көрсетілген күйде болғанша қайта бұрыңыз.</w:t>
      </w:r>
    </w:p>
    <w:p w14:paraId="28DB3644" w14:textId="045374CA" w:rsidR="00F32219" w:rsidRPr="00F32219" w:rsidRDefault="00F32219" w:rsidP="00F32219">
      <w:pPr>
        <w:pStyle w:val="a6"/>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tab/>
        <w:t>4-сурет: Ине қақпағы көрсетілгендей орналастырылса, ол дұрыс бекітілмеген.</w:t>
      </w:r>
    </w:p>
    <w:p w14:paraId="73E56E56" w14:textId="617E9821" w:rsidR="00F32219" w:rsidRPr="00F32219" w:rsidRDefault="00F32219" w:rsidP="00F32219">
      <w:pPr>
        <w:pStyle w:val="a6"/>
        <w:spacing w:after="0" w:line="240" w:lineRule="auto"/>
        <w:ind w:left="0"/>
        <w:jc w:val="both"/>
        <w:rPr>
          <w:rFonts w:ascii="Times New Roman" w:eastAsia="Times New Roman" w:hAnsi="Times New Roman"/>
          <w:bCs/>
          <w:sz w:val="28"/>
          <w:szCs w:val="28"/>
          <w:lang w:val="kk"/>
        </w:rPr>
      </w:pPr>
      <w:r w:rsidRPr="00F32219">
        <w:rPr>
          <w:rFonts w:ascii="Times New Roman" w:eastAsia="Times New Roman" w:hAnsi="Times New Roman"/>
          <w:bCs/>
          <w:sz w:val="28"/>
          <w:szCs w:val="28"/>
          <w:lang w:val="kk"/>
        </w:rPr>
        <w:lastRenderedPageBreak/>
        <w:t xml:space="preserve"> </w:t>
      </w:r>
      <w:r w:rsidRPr="00F32219">
        <w:rPr>
          <w:rFonts w:ascii="Times New Roman" w:eastAsia="Times New Roman" w:hAnsi="Times New Roman"/>
          <w:bCs/>
          <w:sz w:val="28"/>
          <w:szCs w:val="28"/>
          <w:lang w:val="kk"/>
        </w:rPr>
        <w:tab/>
        <w:t>5-сурет: Шприц корпусын бір қолыңызбен ұстап тұрып, суретте көрсетілгендей екінші қолыңызбен шприцтен қорғаныс қақпағын алыңыз және екі қолыңызды қарама-қарсы бағытта тартыңыз.</w:t>
      </w:r>
    </w:p>
    <w:p w14:paraId="3999F029" w14:textId="1AC9F7A4" w:rsidR="008352EC" w:rsidRDefault="00F32219" w:rsidP="00DE0270">
      <w:pPr>
        <w:jc w:val="both"/>
        <w:rPr>
          <w:b/>
          <w:sz w:val="28"/>
          <w:szCs w:val="28"/>
          <w:lang w:val="kk"/>
        </w:rPr>
      </w:pPr>
      <w:r>
        <w:rPr>
          <w:noProof/>
        </w:rPr>
        <w:lastRenderedPageBreak/>
        <w:drawing>
          <wp:inline distT="0" distB="0" distL="0" distR="0" wp14:anchorId="512E0E31" wp14:editId="6EE34FCE">
            <wp:extent cx="4798060" cy="8891905"/>
            <wp:effectExtent l="0" t="0" r="2540" b="4445"/>
            <wp:docPr id="845315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15010" name=""/>
                    <pic:cNvPicPr/>
                  </pic:nvPicPr>
                  <pic:blipFill>
                    <a:blip r:embed="rId6"/>
                    <a:stretch>
                      <a:fillRect/>
                    </a:stretch>
                  </pic:blipFill>
                  <pic:spPr>
                    <a:xfrm>
                      <a:off x="0" y="0"/>
                      <a:ext cx="4798060" cy="8891905"/>
                    </a:xfrm>
                    <a:prstGeom prst="rect">
                      <a:avLst/>
                    </a:prstGeom>
                  </pic:spPr>
                </pic:pic>
              </a:graphicData>
            </a:graphic>
          </wp:inline>
        </w:drawing>
      </w:r>
    </w:p>
    <w:p w14:paraId="33EA674C" w14:textId="77777777" w:rsidR="008352EC" w:rsidRDefault="008352EC" w:rsidP="00DE0270">
      <w:pPr>
        <w:jc w:val="both"/>
        <w:rPr>
          <w:bCs/>
          <w:sz w:val="28"/>
          <w:szCs w:val="28"/>
          <w:lang w:val="kk"/>
        </w:rPr>
      </w:pPr>
    </w:p>
    <w:p w14:paraId="3C1009A4" w14:textId="77777777" w:rsidR="00DF66B0" w:rsidRPr="00DF66B0" w:rsidRDefault="00DF66B0" w:rsidP="00FE21EE">
      <w:pPr>
        <w:pStyle w:val="a6"/>
        <w:ind w:left="0"/>
        <w:jc w:val="both"/>
        <w:rPr>
          <w:rFonts w:ascii="Times New Roman" w:hAnsi="Times New Roman"/>
          <w:b/>
          <w:bCs/>
          <w:sz w:val="28"/>
          <w:szCs w:val="28"/>
          <w:lang w:val="kk"/>
        </w:rPr>
      </w:pPr>
      <w:r w:rsidRPr="00DF66B0">
        <w:rPr>
          <w:rFonts w:ascii="Times New Roman" w:hAnsi="Times New Roman"/>
          <w:b/>
          <w:bCs/>
          <w:sz w:val="28"/>
          <w:szCs w:val="28"/>
          <w:lang w:val="kk"/>
        </w:rPr>
        <w:lastRenderedPageBreak/>
        <w:t>Шприцті дайындау иллюстрациясы</w:t>
      </w:r>
    </w:p>
    <w:p w14:paraId="7BE2A0A0" w14:textId="44F91021"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w:t>
      </w:r>
      <w:r w:rsidR="00923CF5">
        <w:rPr>
          <w:rFonts w:ascii="Times New Roman" w:hAnsi="Times New Roman"/>
          <w:sz w:val="28"/>
          <w:szCs w:val="28"/>
          <w:lang w:val="kk-KZ"/>
        </w:rPr>
        <w:t>Енгізу</w:t>
      </w:r>
      <w:r w:rsidR="00F32219" w:rsidRPr="00F32219">
        <w:rPr>
          <w:rFonts w:ascii="Times New Roman" w:hAnsi="Times New Roman"/>
          <w:sz w:val="28"/>
          <w:szCs w:val="28"/>
          <w:lang w:val="kk"/>
        </w:rPr>
        <w:t xml:space="preserve"> алдында </w:t>
      </w:r>
      <w:r w:rsidR="00923CF5">
        <w:rPr>
          <w:rFonts w:ascii="Times New Roman" w:hAnsi="Times New Roman"/>
          <w:sz w:val="28"/>
          <w:szCs w:val="28"/>
          <w:lang w:val="kk-KZ"/>
        </w:rPr>
        <w:t>препараттың</w:t>
      </w:r>
      <w:r w:rsidR="00F32219" w:rsidRPr="00F32219">
        <w:rPr>
          <w:rFonts w:ascii="Times New Roman" w:hAnsi="Times New Roman"/>
          <w:sz w:val="28"/>
          <w:szCs w:val="28"/>
          <w:lang w:val="kk"/>
        </w:rPr>
        <w:t xml:space="preserve"> инеден дұрыс шығуын қамта</w:t>
      </w:r>
      <w:r w:rsidR="00923CF5">
        <w:rPr>
          <w:rFonts w:ascii="Times New Roman" w:hAnsi="Times New Roman"/>
          <w:sz w:val="28"/>
          <w:szCs w:val="28"/>
          <w:lang w:val="kk"/>
        </w:rPr>
        <w:t>масыз ету үшін поршень шт</w:t>
      </w:r>
      <w:r w:rsidR="00923CF5">
        <w:rPr>
          <w:rFonts w:ascii="Times New Roman" w:hAnsi="Times New Roman"/>
          <w:sz w:val="28"/>
          <w:szCs w:val="28"/>
          <w:lang w:val="kk-KZ"/>
        </w:rPr>
        <w:t>огын</w:t>
      </w:r>
      <w:r w:rsidR="00F32219" w:rsidRPr="00F32219">
        <w:rPr>
          <w:rFonts w:ascii="Times New Roman" w:hAnsi="Times New Roman"/>
          <w:sz w:val="28"/>
          <w:szCs w:val="28"/>
          <w:lang w:val="kk"/>
        </w:rPr>
        <w:t xml:space="preserve"> ақырын басыңыз.</w:t>
      </w:r>
    </w:p>
    <w:p w14:paraId="40390E0A" w14:textId="54EC845F"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Қажетті ең аз қысыммен препаратты баяу енгізіңіз.</w:t>
      </w:r>
    </w:p>
    <w:p w14:paraId="67DC6F78" w14:textId="5F4F392E"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Шприц инесі бітеліп қалса</w:t>
      </w:r>
      <w:r w:rsidR="00923CF5">
        <w:rPr>
          <w:rFonts w:ascii="Times New Roman" w:hAnsi="Times New Roman"/>
          <w:sz w:val="28"/>
          <w:szCs w:val="28"/>
          <w:lang w:val="kk"/>
        </w:rPr>
        <w:t>, шприцтің поршеньдік шт</w:t>
      </w:r>
      <w:r w:rsidR="00923CF5">
        <w:rPr>
          <w:rFonts w:ascii="Times New Roman" w:hAnsi="Times New Roman"/>
          <w:sz w:val="28"/>
          <w:szCs w:val="28"/>
          <w:lang w:val="kk-KZ"/>
        </w:rPr>
        <w:t>огына</w:t>
      </w:r>
      <w:r w:rsidR="00F32219" w:rsidRPr="00F32219">
        <w:rPr>
          <w:rFonts w:ascii="Times New Roman" w:hAnsi="Times New Roman"/>
          <w:sz w:val="28"/>
          <w:szCs w:val="28"/>
          <w:lang w:val="kk"/>
        </w:rPr>
        <w:t xml:space="preserve"> қысымды арттырмаңыз, бірақ инъекцияны тоқтатып, инені ауыстырыңыз.</w:t>
      </w:r>
    </w:p>
    <w:p w14:paraId="0EAD46A2" w14:textId="4845DEEA" w:rsidR="00F32219" w:rsidRPr="00411604" w:rsidRDefault="00FE21EE" w:rsidP="00FE21EE">
      <w:pPr>
        <w:pStyle w:val="a6"/>
        <w:ind w:left="0"/>
        <w:jc w:val="both"/>
        <w:rPr>
          <w:rFonts w:ascii="Times New Roman" w:hAnsi="Times New Roman"/>
          <w:sz w:val="28"/>
          <w:szCs w:val="28"/>
          <w:lang w:val="kk-KZ"/>
        </w:rPr>
      </w:pPr>
      <w:r w:rsidRPr="00411604">
        <w:rPr>
          <w:rFonts w:ascii="Times New Roman" w:hAnsi="Times New Roman"/>
          <w:sz w:val="28"/>
          <w:szCs w:val="28"/>
          <w:lang w:val="kk"/>
        </w:rPr>
        <w:t>-</w:t>
      </w:r>
      <w:r w:rsidR="00F32219" w:rsidRPr="00411604">
        <w:rPr>
          <w:rFonts w:ascii="Times New Roman" w:hAnsi="Times New Roman"/>
          <w:sz w:val="28"/>
          <w:szCs w:val="28"/>
          <w:lang w:val="kk"/>
        </w:rPr>
        <w:t xml:space="preserve"> Осы сақтық шараларын сақтамау иненің сынуына немесе препараттың </w:t>
      </w:r>
      <w:r w:rsidR="00411604" w:rsidRPr="00411604">
        <w:rPr>
          <w:rFonts w:ascii="Times New Roman" w:hAnsi="Times New Roman"/>
          <w:bCs/>
          <w:iCs/>
          <w:sz w:val="28"/>
          <w:szCs w:val="28"/>
          <w:lang w:val="kk"/>
        </w:rPr>
        <w:t>лока-люэра</w:t>
      </w:r>
      <w:r w:rsidR="00F32219" w:rsidRPr="00411604">
        <w:rPr>
          <w:rFonts w:ascii="Times New Roman" w:hAnsi="Times New Roman"/>
          <w:sz w:val="28"/>
          <w:szCs w:val="28"/>
          <w:lang w:val="kk"/>
        </w:rPr>
        <w:t xml:space="preserve"> үстіңгі бетіне ағып кетуіне немесе тамырлардың бітелу және қабыну реакцияларының қаупін арттыруы мүмкін.</w:t>
      </w:r>
      <w:r w:rsidR="00411604">
        <w:rPr>
          <w:rFonts w:ascii="Times New Roman" w:hAnsi="Times New Roman"/>
          <w:sz w:val="28"/>
          <w:szCs w:val="28"/>
          <w:lang w:val="kk-KZ"/>
        </w:rPr>
        <w:t xml:space="preserve"> </w:t>
      </w:r>
    </w:p>
    <w:p w14:paraId="287B67E1" w14:textId="5D4DE592"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Инені енгізгеннен кейін, препаратты е</w:t>
      </w:r>
      <w:r w:rsidR="00411604">
        <w:rPr>
          <w:rFonts w:ascii="Times New Roman" w:hAnsi="Times New Roman"/>
          <w:sz w:val="28"/>
          <w:szCs w:val="28"/>
          <w:lang w:val="kk"/>
        </w:rPr>
        <w:t>нгізер алдында поршеньді шт</w:t>
      </w:r>
      <w:r w:rsidR="00411604">
        <w:rPr>
          <w:rFonts w:ascii="Times New Roman" w:hAnsi="Times New Roman"/>
          <w:sz w:val="28"/>
          <w:szCs w:val="28"/>
          <w:lang w:val="kk-KZ"/>
        </w:rPr>
        <w:t>ог</w:t>
      </w:r>
      <w:r w:rsidR="00F32219" w:rsidRPr="00F32219">
        <w:rPr>
          <w:rFonts w:ascii="Times New Roman" w:hAnsi="Times New Roman"/>
          <w:sz w:val="28"/>
          <w:szCs w:val="28"/>
          <w:lang w:val="kk"/>
        </w:rPr>
        <w:t>ын аздап суырып алып, иненің қан тамырына кіргенін тексеру ұсынылады.</w:t>
      </w:r>
    </w:p>
    <w:p w14:paraId="214CF0F7" w14:textId="3F33DA40" w:rsidR="00F32219" w:rsidRDefault="00FE21EE" w:rsidP="00FE21EE">
      <w:pPr>
        <w:pStyle w:val="a6"/>
        <w:ind w:left="0"/>
        <w:jc w:val="both"/>
        <w:rPr>
          <w:rFonts w:ascii="Times New Roman" w:hAnsi="Times New Roman"/>
          <w:sz w:val="28"/>
          <w:szCs w:val="28"/>
          <w:lang w:val="kk-KZ"/>
        </w:rPr>
      </w:pPr>
      <w:r>
        <w:rPr>
          <w:rFonts w:ascii="Times New Roman" w:hAnsi="Times New Roman"/>
          <w:sz w:val="28"/>
          <w:szCs w:val="28"/>
          <w:lang w:val="kk"/>
        </w:rPr>
        <w:t>-</w:t>
      </w:r>
      <w:r w:rsidR="00F32219" w:rsidRPr="00F32219">
        <w:rPr>
          <w:rFonts w:ascii="Times New Roman" w:hAnsi="Times New Roman"/>
          <w:sz w:val="28"/>
          <w:szCs w:val="28"/>
          <w:lang w:val="kk"/>
        </w:rPr>
        <w:t xml:space="preserve"> </w:t>
      </w:r>
      <w:r w:rsidR="00411604">
        <w:rPr>
          <w:rFonts w:ascii="Times New Roman" w:hAnsi="Times New Roman"/>
          <w:sz w:val="28"/>
          <w:szCs w:val="28"/>
          <w:lang w:val="kk-KZ"/>
        </w:rPr>
        <w:t>Енгізу</w:t>
      </w:r>
      <w:r w:rsidR="00F32219" w:rsidRPr="00F32219">
        <w:rPr>
          <w:rFonts w:ascii="Times New Roman" w:hAnsi="Times New Roman"/>
          <w:sz w:val="28"/>
          <w:szCs w:val="28"/>
          <w:lang w:val="kk"/>
        </w:rPr>
        <w:t xml:space="preserve"> кезінде тері бетінің әдеттен тыс ағаруы байқалса, инъекцияны тоқтатып, өңделген аймақты табиғи түсіне оралғанша уқалау сияқты тиісті шараларды қолдану керек.</w:t>
      </w:r>
    </w:p>
    <w:p w14:paraId="4348960D" w14:textId="21092DB1" w:rsidR="00411604" w:rsidRPr="00411604" w:rsidRDefault="00411604" w:rsidP="00FE21EE">
      <w:pPr>
        <w:pStyle w:val="a6"/>
        <w:ind w:left="0"/>
        <w:jc w:val="both"/>
        <w:rPr>
          <w:rFonts w:ascii="Times New Roman" w:hAnsi="Times New Roman"/>
          <w:sz w:val="28"/>
          <w:szCs w:val="28"/>
          <w:lang w:val="kk-KZ"/>
        </w:rPr>
      </w:pPr>
      <w:r>
        <w:rPr>
          <w:rFonts w:ascii="Times New Roman" w:hAnsi="Times New Roman"/>
          <w:sz w:val="28"/>
          <w:szCs w:val="28"/>
          <w:lang w:val="kk-KZ"/>
        </w:rPr>
        <w:t xml:space="preserve">- </w:t>
      </w:r>
      <w:r w:rsidRPr="00411604">
        <w:rPr>
          <w:rFonts w:ascii="Times New Roman" w:hAnsi="Times New Roman"/>
          <w:sz w:val="28"/>
          <w:szCs w:val="28"/>
          <w:lang w:val="kk-KZ"/>
        </w:rPr>
        <w:t>Егер препаратты енгізу кезінде тері бетінде терінің әдеттен тыс ақтауы байқалса, инъекцияны тоқтатып, өңделетін аумаққа өзінің табиғи түсін қайта алғанға дейін массаж жасау сияқты тиісті шаралар қабылдау керек.</w:t>
      </w:r>
    </w:p>
    <w:p w14:paraId="1FC4FF7C" w14:textId="35B9221B"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Инъекция орнының пішінін өзгерту </w:t>
      </w:r>
      <w:r w:rsidR="00411604">
        <w:rPr>
          <w:rFonts w:ascii="Times New Roman" w:hAnsi="Times New Roman"/>
          <w:sz w:val="28"/>
          <w:szCs w:val="28"/>
          <w:lang w:val="kk-KZ"/>
        </w:rPr>
        <w:t>көлемі</w:t>
      </w:r>
      <w:r w:rsidR="00F32219" w:rsidRPr="00F32219">
        <w:rPr>
          <w:rFonts w:ascii="Times New Roman" w:hAnsi="Times New Roman"/>
          <w:sz w:val="28"/>
          <w:szCs w:val="28"/>
          <w:lang w:val="kk"/>
        </w:rPr>
        <w:t xml:space="preserve"> мен ұзақтығы тіннің қажеттілігіне, инъекция орнындағы тіннің керілуіне, инъекция тереңдігі мен әдісіне байланысты.</w:t>
      </w:r>
    </w:p>
    <w:p w14:paraId="638A0406" w14:textId="1A627870"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Инъекцияның дозасы маман дәрігердің тәжірибесіне негізделген түзетілетін тері аймақтарына байланысты.</w:t>
      </w:r>
    </w:p>
    <w:p w14:paraId="40C93B10" w14:textId="4807F632"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Дұрыс пішінді түзету үшін үлкен көлемді инъекциялардан аулақ болыңыз. Инъекцияның шамадан тыс көлемі тіндердің некрозы және ісіну сияқты кейбір жағымсыз әсерлерге әкелуі мүмкін.</w:t>
      </w:r>
    </w:p>
    <w:p w14:paraId="02EBA956" w14:textId="1A5E2B0C"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Препаратты енгізгеннен кейін оңтайлы пішінге жету үшін және пішінді біршама түзету үшін қосымша сеанстар қажет болуы мүмкін (симметрия мен түзету (Lunaphil Vollip).</w:t>
      </w:r>
    </w:p>
    <w:p w14:paraId="25CBF786" w14:textId="13AB0912" w:rsidR="00F32219" w:rsidRPr="00F32219" w:rsidRDefault="00FE21EE" w:rsidP="00FE21EE">
      <w:pPr>
        <w:pStyle w:val="a6"/>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Қосымша сеанстар қажет болса, жағымсыз әсерлер өткенше күту ұсынылады (кемінде 2 апта аралығымен).</w:t>
      </w:r>
    </w:p>
    <w:p w14:paraId="1D926EEF" w14:textId="28819590" w:rsidR="00B9367E" w:rsidRDefault="00FE21EE" w:rsidP="00FE21EE">
      <w:pPr>
        <w:pStyle w:val="a6"/>
        <w:spacing w:after="0" w:line="240" w:lineRule="auto"/>
        <w:ind w:left="0"/>
        <w:jc w:val="both"/>
        <w:rPr>
          <w:rFonts w:ascii="Times New Roman" w:hAnsi="Times New Roman"/>
          <w:sz w:val="28"/>
          <w:szCs w:val="28"/>
          <w:lang w:val="kk"/>
        </w:rPr>
      </w:pPr>
      <w:r>
        <w:rPr>
          <w:rFonts w:ascii="Times New Roman" w:hAnsi="Times New Roman"/>
          <w:sz w:val="28"/>
          <w:szCs w:val="28"/>
          <w:lang w:val="kk"/>
        </w:rPr>
        <w:t>-</w:t>
      </w:r>
      <w:r w:rsidR="00F32219" w:rsidRPr="00F32219">
        <w:rPr>
          <w:rFonts w:ascii="Times New Roman" w:hAnsi="Times New Roman"/>
          <w:sz w:val="28"/>
          <w:szCs w:val="28"/>
          <w:lang w:val="kk"/>
        </w:rPr>
        <w:t xml:space="preserve"> Препаратты енгізгеннен кейін, препараттың біркелкі таралуын қамтамасыз ету үшін өңделген аймақты уқалау керек.</w:t>
      </w:r>
    </w:p>
    <w:p w14:paraId="5339D323" w14:textId="77777777" w:rsidR="00F32219" w:rsidRDefault="00F32219" w:rsidP="00F32219">
      <w:pPr>
        <w:pStyle w:val="a6"/>
        <w:spacing w:after="0" w:line="240" w:lineRule="auto"/>
        <w:ind w:left="0"/>
        <w:jc w:val="both"/>
        <w:rPr>
          <w:rFonts w:ascii="Times New Roman" w:hAnsi="Times New Roman"/>
          <w:b/>
          <w:bCs/>
          <w:sz w:val="28"/>
          <w:szCs w:val="28"/>
          <w:lang w:val="kk"/>
        </w:rPr>
      </w:pPr>
    </w:p>
    <w:p w14:paraId="151DA20C" w14:textId="471B4A48" w:rsidR="00EA3B75" w:rsidRPr="00F82421" w:rsidRDefault="00AD59E3">
      <w:pPr>
        <w:pStyle w:val="a6"/>
        <w:spacing w:after="0" w:line="240" w:lineRule="auto"/>
        <w:ind w:left="0"/>
        <w:jc w:val="both"/>
        <w:rPr>
          <w:rFonts w:ascii="Times New Roman" w:hAnsi="Times New Roman"/>
          <w:b/>
          <w:bCs/>
          <w:sz w:val="28"/>
          <w:szCs w:val="28"/>
          <w:lang w:val="kk"/>
        </w:rPr>
      </w:pPr>
      <w:r w:rsidRPr="006B7923">
        <w:rPr>
          <w:rFonts w:ascii="Times New Roman" w:hAnsi="Times New Roman"/>
          <w:b/>
          <w:bCs/>
          <w:sz w:val="28"/>
          <w:szCs w:val="28"/>
          <w:lang w:val="kk"/>
        </w:rPr>
        <w:t>Стерилизация әдісі туралы ақпарат</w:t>
      </w:r>
    </w:p>
    <w:p w14:paraId="21A98D4A" w14:textId="77777777" w:rsidR="00F32219" w:rsidRPr="00F32219" w:rsidRDefault="00F32219" w:rsidP="00F32219">
      <w:pPr>
        <w:jc w:val="both"/>
        <w:rPr>
          <w:sz w:val="28"/>
          <w:szCs w:val="28"/>
          <w:lang w:val="kk"/>
        </w:rPr>
      </w:pPr>
      <w:r w:rsidRPr="00F32219">
        <w:rPr>
          <w:sz w:val="28"/>
          <w:szCs w:val="28"/>
          <w:lang w:val="kk"/>
        </w:rPr>
        <w:t>Lunaphil Vollip шприцтерінің ішіндегісі ылғалды қыздыру арқылы стерилизацияланған.</w:t>
      </w:r>
    </w:p>
    <w:p w14:paraId="573E8357" w14:textId="42885170" w:rsidR="00DF66B0" w:rsidRDefault="00F32219" w:rsidP="00F32219">
      <w:pPr>
        <w:jc w:val="both"/>
        <w:rPr>
          <w:sz w:val="28"/>
          <w:szCs w:val="28"/>
          <w:lang w:val="kk"/>
        </w:rPr>
      </w:pPr>
      <w:r w:rsidRPr="00F32219">
        <w:rPr>
          <w:sz w:val="28"/>
          <w:szCs w:val="28"/>
          <w:lang w:val="kk"/>
        </w:rPr>
        <w:t xml:space="preserve">30G x 1/2 инелер </w:t>
      </w:r>
      <w:r w:rsidR="00411604">
        <w:rPr>
          <w:sz w:val="28"/>
          <w:szCs w:val="28"/>
          <w:lang w:val="kk-KZ"/>
        </w:rPr>
        <w:t xml:space="preserve">радиациямен </w:t>
      </w:r>
      <w:r w:rsidRPr="00F32219">
        <w:rPr>
          <w:sz w:val="28"/>
          <w:szCs w:val="28"/>
          <w:lang w:val="kk"/>
        </w:rPr>
        <w:t>стерилизацияланған.</w:t>
      </w:r>
    </w:p>
    <w:p w14:paraId="6B582B38" w14:textId="77777777" w:rsidR="00F32219" w:rsidRPr="00F82421" w:rsidRDefault="00F32219" w:rsidP="00F32219">
      <w:pPr>
        <w:jc w:val="both"/>
        <w:rPr>
          <w:sz w:val="28"/>
          <w:szCs w:val="28"/>
          <w:lang w:val="kk"/>
        </w:rPr>
      </w:pPr>
    </w:p>
    <w:p w14:paraId="20E61639" w14:textId="77777777" w:rsidR="00D05127" w:rsidRPr="00F82421" w:rsidRDefault="00AD59E3">
      <w:pPr>
        <w:pStyle w:val="a6"/>
        <w:spacing w:after="0" w:line="240" w:lineRule="auto"/>
        <w:ind w:left="0"/>
        <w:jc w:val="both"/>
        <w:rPr>
          <w:rFonts w:ascii="Times New Roman" w:hAnsi="Times New Roman"/>
          <w:b/>
          <w:sz w:val="28"/>
          <w:szCs w:val="28"/>
          <w:lang w:val="kk"/>
        </w:rPr>
      </w:pPr>
      <w:r w:rsidRPr="00C67123">
        <w:rPr>
          <w:rFonts w:ascii="Times New Roman" w:hAnsi="Times New Roman"/>
          <w:b/>
          <w:sz w:val="28"/>
          <w:szCs w:val="28"/>
          <w:lang w:val="kk"/>
        </w:rPr>
        <w:t>Медициналық бұйымды өндіруші және оның уәкілетті өкілі туралы мәліметтер</w:t>
      </w:r>
    </w:p>
    <w:p w14:paraId="35EF3F8E" w14:textId="77777777" w:rsidR="00D05127" w:rsidRPr="00F82421" w:rsidRDefault="00AD59E3">
      <w:pPr>
        <w:pStyle w:val="a3"/>
        <w:jc w:val="both"/>
        <w:rPr>
          <w:rFonts w:ascii="Times New Roman" w:hAnsi="Times New Roman"/>
          <w:b/>
          <w:sz w:val="28"/>
          <w:szCs w:val="28"/>
          <w:lang w:val="kk"/>
        </w:rPr>
      </w:pPr>
      <w:r w:rsidRPr="00C67123">
        <w:rPr>
          <w:rFonts w:ascii="Times New Roman" w:hAnsi="Times New Roman"/>
          <w:b/>
          <w:sz w:val="28"/>
          <w:szCs w:val="28"/>
          <w:lang w:val="kk"/>
        </w:rPr>
        <w:lastRenderedPageBreak/>
        <w:t>Өндіруші</w:t>
      </w:r>
    </w:p>
    <w:p w14:paraId="357D10A2" w14:textId="77777777" w:rsidR="00C84E36" w:rsidRPr="003C16E3" w:rsidRDefault="00C84E36" w:rsidP="00C84E36">
      <w:pPr>
        <w:rPr>
          <w:sz w:val="28"/>
          <w:szCs w:val="28"/>
          <w:lang w:val="en-US"/>
        </w:rPr>
      </w:pPr>
      <w:r w:rsidRPr="003C16E3">
        <w:rPr>
          <w:sz w:val="28"/>
          <w:szCs w:val="28"/>
          <w:lang w:val="en-US"/>
        </w:rPr>
        <w:t>ESPAD PHARMED DAROU CO.</w:t>
      </w:r>
    </w:p>
    <w:p w14:paraId="19F3EDC5" w14:textId="77777777" w:rsidR="00C84E36" w:rsidRDefault="00C84E36" w:rsidP="00C84E36">
      <w:pPr>
        <w:rPr>
          <w:sz w:val="28"/>
          <w:szCs w:val="28"/>
          <w:lang w:val="en-US"/>
        </w:rPr>
      </w:pPr>
      <w:r w:rsidRPr="003C16E3">
        <w:rPr>
          <w:sz w:val="28"/>
          <w:szCs w:val="28"/>
          <w:lang w:val="en-US"/>
        </w:rPr>
        <w:t xml:space="preserve">West 5th Unit, 3rd Floor, No. 56, Azimi St. - Nafisi St., </w:t>
      </w:r>
      <w:proofErr w:type="spellStart"/>
      <w:r w:rsidRPr="003C16E3">
        <w:rPr>
          <w:sz w:val="28"/>
          <w:szCs w:val="28"/>
          <w:lang w:val="en-US"/>
        </w:rPr>
        <w:t>Ekbatan</w:t>
      </w:r>
      <w:proofErr w:type="spellEnd"/>
      <w:r w:rsidRPr="003C16E3">
        <w:rPr>
          <w:sz w:val="28"/>
          <w:szCs w:val="28"/>
          <w:lang w:val="en-US"/>
        </w:rPr>
        <w:t>, Tehran Iran</w:t>
      </w:r>
    </w:p>
    <w:p w14:paraId="3DF56D04" w14:textId="77777777" w:rsidR="00C84E36" w:rsidRDefault="00C84E36" w:rsidP="00C84E36">
      <w:pPr>
        <w:rPr>
          <w:sz w:val="28"/>
          <w:szCs w:val="28"/>
        </w:rPr>
      </w:pPr>
      <w:r>
        <w:rPr>
          <w:sz w:val="28"/>
          <w:szCs w:val="28"/>
        </w:rPr>
        <w:t xml:space="preserve">Телефон: </w:t>
      </w:r>
      <w:r w:rsidRPr="003C16E3">
        <w:rPr>
          <w:sz w:val="28"/>
          <w:szCs w:val="28"/>
        </w:rPr>
        <w:t>+98 21 43 47 3030</w:t>
      </w:r>
    </w:p>
    <w:p w14:paraId="0B64131D" w14:textId="77777777" w:rsidR="00C84E36" w:rsidRPr="00A2058C" w:rsidRDefault="00C84E36" w:rsidP="00C84E36">
      <w:pPr>
        <w:rPr>
          <w:sz w:val="28"/>
          <w:szCs w:val="28"/>
          <w:lang w:val="en-US"/>
        </w:rPr>
      </w:pPr>
      <w:r>
        <w:rPr>
          <w:sz w:val="28"/>
          <w:szCs w:val="28"/>
        </w:rPr>
        <w:t>е</w:t>
      </w:r>
      <w:r w:rsidRPr="00A2058C">
        <w:rPr>
          <w:sz w:val="28"/>
          <w:szCs w:val="28"/>
          <w:lang w:val="en-US"/>
        </w:rPr>
        <w:t>-</w:t>
      </w:r>
      <w:r>
        <w:rPr>
          <w:sz w:val="28"/>
          <w:szCs w:val="28"/>
          <w:lang w:val="en-US"/>
        </w:rPr>
        <w:t>mail</w:t>
      </w:r>
      <w:r w:rsidRPr="00A2058C">
        <w:rPr>
          <w:sz w:val="28"/>
          <w:szCs w:val="28"/>
          <w:lang w:val="en-US"/>
        </w:rPr>
        <w:t xml:space="preserve">: </w:t>
      </w:r>
      <w:r w:rsidRPr="009D4366">
        <w:rPr>
          <w:sz w:val="28"/>
          <w:szCs w:val="28"/>
          <w:lang w:val="en-US"/>
        </w:rPr>
        <w:t>gholami</w:t>
      </w:r>
      <w:r w:rsidRPr="00A2058C">
        <w:rPr>
          <w:sz w:val="28"/>
          <w:szCs w:val="28"/>
          <w:lang w:val="en-US"/>
        </w:rPr>
        <w:t>.</w:t>
      </w:r>
      <w:r w:rsidRPr="009D4366">
        <w:rPr>
          <w:sz w:val="28"/>
          <w:szCs w:val="28"/>
          <w:lang w:val="en-US"/>
        </w:rPr>
        <w:t>h</w:t>
      </w:r>
      <w:r w:rsidRPr="00A2058C">
        <w:rPr>
          <w:sz w:val="28"/>
          <w:szCs w:val="28"/>
          <w:lang w:val="en-US"/>
        </w:rPr>
        <w:t>@</w:t>
      </w:r>
      <w:r w:rsidRPr="009D4366">
        <w:rPr>
          <w:sz w:val="28"/>
          <w:szCs w:val="28"/>
          <w:lang w:val="en-US"/>
        </w:rPr>
        <w:t>espadpharmedco</w:t>
      </w:r>
      <w:r w:rsidRPr="00A2058C">
        <w:rPr>
          <w:sz w:val="28"/>
          <w:szCs w:val="28"/>
          <w:lang w:val="en-US"/>
        </w:rPr>
        <w:t>.</w:t>
      </w:r>
      <w:r w:rsidRPr="009D4366">
        <w:rPr>
          <w:sz w:val="28"/>
          <w:szCs w:val="28"/>
          <w:lang w:val="en-US"/>
        </w:rPr>
        <w:t>com</w:t>
      </w:r>
    </w:p>
    <w:p w14:paraId="6003152F" w14:textId="77777777" w:rsidR="00E37DA9" w:rsidRPr="00F82421" w:rsidRDefault="00E37DA9">
      <w:pPr>
        <w:pStyle w:val="a3"/>
        <w:jc w:val="both"/>
        <w:rPr>
          <w:rFonts w:ascii="Times" w:hAnsi="Times"/>
          <w:sz w:val="28"/>
          <w:szCs w:val="28"/>
          <w:lang w:val="kk"/>
        </w:rPr>
      </w:pPr>
    </w:p>
    <w:p w14:paraId="0CF50A50" w14:textId="77777777" w:rsidR="0034697B" w:rsidRPr="001B2DAF" w:rsidRDefault="00AD59E3">
      <w:pPr>
        <w:pStyle w:val="a3"/>
        <w:jc w:val="both"/>
        <w:rPr>
          <w:rFonts w:ascii="Times" w:hAnsi="Times"/>
          <w:b/>
          <w:bCs/>
          <w:sz w:val="28"/>
          <w:szCs w:val="28"/>
          <w:lang w:val="en-US"/>
        </w:rPr>
      </w:pPr>
      <w:r w:rsidRPr="00A77948">
        <w:rPr>
          <w:rFonts w:ascii="Times" w:hAnsi="Times"/>
          <w:b/>
          <w:bCs/>
          <w:sz w:val="28"/>
          <w:szCs w:val="28"/>
          <w:lang w:val="kk"/>
        </w:rPr>
        <w:t>Өндірістік алаң</w:t>
      </w:r>
    </w:p>
    <w:p w14:paraId="04E3410A" w14:textId="77777777" w:rsidR="00C84E36" w:rsidRPr="00C84E3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ESPAD</w:t>
      </w:r>
      <w:r w:rsidRPr="00C84E36">
        <w:rPr>
          <w:rFonts w:ascii="Times New Roman" w:hAnsi="Times New Roman"/>
          <w:sz w:val="28"/>
          <w:szCs w:val="28"/>
          <w:lang w:val="en-US"/>
        </w:rPr>
        <w:t xml:space="preserve"> </w:t>
      </w:r>
      <w:r w:rsidRPr="009D4366">
        <w:rPr>
          <w:rFonts w:ascii="Times New Roman" w:hAnsi="Times New Roman"/>
          <w:sz w:val="28"/>
          <w:szCs w:val="28"/>
          <w:lang w:val="en-US"/>
        </w:rPr>
        <w:t>PHARMED</w:t>
      </w:r>
      <w:r w:rsidRPr="00C84E36">
        <w:rPr>
          <w:rFonts w:ascii="Times New Roman" w:hAnsi="Times New Roman"/>
          <w:sz w:val="28"/>
          <w:szCs w:val="28"/>
          <w:lang w:val="en-US"/>
        </w:rPr>
        <w:t xml:space="preserve"> </w:t>
      </w:r>
      <w:r w:rsidRPr="009D4366">
        <w:rPr>
          <w:rFonts w:ascii="Times New Roman" w:hAnsi="Times New Roman"/>
          <w:sz w:val="28"/>
          <w:szCs w:val="28"/>
          <w:lang w:val="en-US"/>
        </w:rPr>
        <w:t>DAROU</w:t>
      </w:r>
      <w:r w:rsidRPr="00C84E36">
        <w:rPr>
          <w:rFonts w:ascii="Times New Roman" w:hAnsi="Times New Roman"/>
          <w:sz w:val="28"/>
          <w:szCs w:val="28"/>
          <w:lang w:val="en-US"/>
        </w:rPr>
        <w:t xml:space="preserve"> </w:t>
      </w:r>
      <w:r w:rsidRPr="009D4366">
        <w:rPr>
          <w:rFonts w:ascii="Times New Roman" w:hAnsi="Times New Roman"/>
          <w:sz w:val="28"/>
          <w:szCs w:val="28"/>
          <w:lang w:val="en-US"/>
        </w:rPr>
        <w:t>CO</w:t>
      </w:r>
      <w:r w:rsidRPr="00C84E36">
        <w:rPr>
          <w:rFonts w:ascii="Times New Roman" w:hAnsi="Times New Roman"/>
          <w:sz w:val="28"/>
          <w:szCs w:val="28"/>
          <w:lang w:val="en-US"/>
        </w:rPr>
        <w:t>.</w:t>
      </w:r>
    </w:p>
    <w:p w14:paraId="1D42D19D" w14:textId="77777777" w:rsidR="00C84E36" w:rsidRPr="009D436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 xml:space="preserve">No.72, The Corner of 3rd Sq„ between 5 and 6 St. - Simin </w:t>
      </w:r>
      <w:proofErr w:type="spellStart"/>
      <w:r w:rsidRPr="009D4366">
        <w:rPr>
          <w:rFonts w:ascii="Times New Roman" w:hAnsi="Times New Roman"/>
          <w:sz w:val="28"/>
          <w:szCs w:val="28"/>
          <w:lang w:val="en-US"/>
        </w:rPr>
        <w:t>Dasht</w:t>
      </w:r>
      <w:proofErr w:type="spellEnd"/>
      <w:r w:rsidRPr="009D4366">
        <w:rPr>
          <w:rFonts w:ascii="Times New Roman" w:hAnsi="Times New Roman"/>
          <w:sz w:val="28"/>
          <w:szCs w:val="28"/>
          <w:lang w:val="en-US"/>
        </w:rPr>
        <w:t xml:space="preserve"> Ind. Zone, Karaj Iran</w:t>
      </w:r>
    </w:p>
    <w:p w14:paraId="27702841" w14:textId="77777777" w:rsidR="00C84E36" w:rsidRPr="00296E0E" w:rsidRDefault="00C84E36" w:rsidP="00C84E36">
      <w:pPr>
        <w:pStyle w:val="a3"/>
        <w:jc w:val="both"/>
        <w:rPr>
          <w:rFonts w:ascii="Times New Roman" w:hAnsi="Times New Roman"/>
          <w:sz w:val="28"/>
          <w:szCs w:val="28"/>
        </w:rPr>
      </w:pPr>
      <w:r w:rsidRPr="009D4366">
        <w:rPr>
          <w:rFonts w:ascii="Times New Roman" w:hAnsi="Times New Roman"/>
          <w:sz w:val="28"/>
          <w:szCs w:val="28"/>
        </w:rPr>
        <w:t>Телефон</w:t>
      </w:r>
      <w:r w:rsidRPr="00296E0E">
        <w:rPr>
          <w:rFonts w:ascii="Times New Roman" w:hAnsi="Times New Roman"/>
          <w:sz w:val="28"/>
          <w:szCs w:val="28"/>
        </w:rPr>
        <w:t>: +98 21 43 47 3030</w:t>
      </w:r>
    </w:p>
    <w:p w14:paraId="14C500FF" w14:textId="77777777" w:rsidR="00C84E36" w:rsidRPr="00A2058C" w:rsidRDefault="00C84E36" w:rsidP="00C84E36">
      <w:pPr>
        <w:pStyle w:val="a3"/>
        <w:jc w:val="both"/>
        <w:rPr>
          <w:rFonts w:ascii="Times New Roman" w:hAnsi="Times New Roman"/>
          <w:bCs/>
          <w:sz w:val="28"/>
          <w:szCs w:val="28"/>
          <w:lang w:val="en-US"/>
        </w:rPr>
      </w:pPr>
      <w:r w:rsidRPr="009D4366">
        <w:rPr>
          <w:rFonts w:ascii="Times New Roman" w:hAnsi="Times New Roman"/>
          <w:sz w:val="28"/>
          <w:szCs w:val="28"/>
        </w:rPr>
        <w:t>е</w:t>
      </w:r>
      <w:r w:rsidRPr="00A2058C">
        <w:rPr>
          <w:rFonts w:ascii="Times New Roman" w:hAnsi="Times New Roman"/>
          <w:sz w:val="28"/>
          <w:szCs w:val="28"/>
          <w:lang w:val="en-US"/>
        </w:rPr>
        <w:t>-</w:t>
      </w:r>
      <w:r w:rsidRPr="009D4366">
        <w:rPr>
          <w:rFonts w:ascii="Times New Roman" w:hAnsi="Times New Roman"/>
          <w:sz w:val="28"/>
          <w:szCs w:val="28"/>
          <w:lang w:val="en-US"/>
        </w:rPr>
        <w:t>mail</w:t>
      </w:r>
      <w:r w:rsidRPr="00A2058C">
        <w:rPr>
          <w:rFonts w:ascii="Times New Roman" w:hAnsi="Times New Roman"/>
          <w:sz w:val="28"/>
          <w:szCs w:val="28"/>
          <w:lang w:val="en-US"/>
        </w:rPr>
        <w:t xml:space="preserve">: </w:t>
      </w:r>
      <w:r w:rsidRPr="009D4366">
        <w:rPr>
          <w:rFonts w:ascii="Times New Roman" w:hAnsi="Times New Roman"/>
          <w:sz w:val="28"/>
          <w:szCs w:val="28"/>
          <w:lang w:val="en-US"/>
        </w:rPr>
        <w:t>gholami</w:t>
      </w:r>
      <w:r w:rsidRPr="00A2058C">
        <w:rPr>
          <w:rFonts w:ascii="Times New Roman" w:hAnsi="Times New Roman"/>
          <w:sz w:val="28"/>
          <w:szCs w:val="28"/>
          <w:lang w:val="en-US"/>
        </w:rPr>
        <w:t>.</w:t>
      </w:r>
      <w:r w:rsidRPr="009D4366">
        <w:rPr>
          <w:rFonts w:ascii="Times New Roman" w:hAnsi="Times New Roman"/>
          <w:sz w:val="28"/>
          <w:szCs w:val="28"/>
          <w:lang w:val="en-US"/>
        </w:rPr>
        <w:t>h</w:t>
      </w:r>
      <w:r w:rsidRPr="00A2058C">
        <w:rPr>
          <w:rFonts w:ascii="Times New Roman" w:hAnsi="Times New Roman"/>
          <w:sz w:val="28"/>
          <w:szCs w:val="28"/>
          <w:lang w:val="en-US"/>
        </w:rPr>
        <w:t>@</w:t>
      </w:r>
      <w:r w:rsidRPr="009D4366">
        <w:rPr>
          <w:rFonts w:ascii="Times New Roman" w:hAnsi="Times New Roman"/>
          <w:sz w:val="28"/>
          <w:szCs w:val="28"/>
          <w:lang w:val="en-US"/>
        </w:rPr>
        <w:t>espadpharmedco</w:t>
      </w:r>
      <w:r w:rsidRPr="00A2058C">
        <w:rPr>
          <w:rFonts w:ascii="Times New Roman" w:hAnsi="Times New Roman"/>
          <w:sz w:val="28"/>
          <w:szCs w:val="28"/>
          <w:lang w:val="en-US"/>
        </w:rPr>
        <w:t>.</w:t>
      </w:r>
      <w:r w:rsidRPr="009D4366">
        <w:rPr>
          <w:rFonts w:ascii="Times New Roman" w:hAnsi="Times New Roman"/>
          <w:sz w:val="28"/>
          <w:szCs w:val="28"/>
          <w:lang w:val="en-US"/>
        </w:rPr>
        <w:t>com</w:t>
      </w:r>
    </w:p>
    <w:p w14:paraId="3B087E57" w14:textId="77777777" w:rsidR="00E37DA9" w:rsidRPr="00F82421" w:rsidRDefault="00E37DA9">
      <w:pPr>
        <w:pStyle w:val="a3"/>
        <w:jc w:val="both"/>
        <w:rPr>
          <w:rFonts w:ascii="Times New Roman" w:eastAsia="Times New Roman" w:hAnsi="Times New Roman"/>
          <w:sz w:val="28"/>
          <w:szCs w:val="28"/>
          <w:lang w:val="kk"/>
        </w:rPr>
      </w:pPr>
    </w:p>
    <w:p w14:paraId="1D7478AC" w14:textId="77777777" w:rsidR="00F424E7" w:rsidRPr="00F82421" w:rsidRDefault="00AD59E3">
      <w:pPr>
        <w:pStyle w:val="a3"/>
        <w:jc w:val="both"/>
        <w:rPr>
          <w:rFonts w:ascii="Times New Roman" w:hAnsi="Times New Roman"/>
          <w:b/>
          <w:bCs/>
          <w:color w:val="000000"/>
          <w:sz w:val="28"/>
          <w:szCs w:val="28"/>
          <w:lang w:val="kk"/>
        </w:rPr>
      </w:pPr>
      <w:r w:rsidRPr="00D21986">
        <w:rPr>
          <w:rFonts w:ascii="Times New Roman" w:hAnsi="Times New Roman"/>
          <w:b/>
          <w:bCs/>
          <w:color w:val="000000"/>
          <w:sz w:val="28"/>
          <w:szCs w:val="28"/>
          <w:lang w:val="kk"/>
        </w:rPr>
        <w:t>Өндірушінің Қазақстан Республикасының аумағындағы уәкілетті өкілі: тұтынушылардан медициналық бұйым бойынша шағымдарды (ұсыныстарды) қабылдайтын және Қазақстан Республикасының аумағында медициналық бұйымның тіркеуден кейінгі қауіпсіздігін қадағалауға жауапты ұйым</w:t>
      </w:r>
    </w:p>
    <w:p w14:paraId="26E21DD7" w14:textId="77777777" w:rsidR="00C84E36" w:rsidRP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Жауапкершілігі шектеулі серіктестігі "SaaPharma"</w:t>
      </w:r>
    </w:p>
    <w:p w14:paraId="2B3513C5" w14:textId="25B052BB" w:rsid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Қазақстан, Алматы қаласы, Медеу ауданы, Достық</w:t>
      </w:r>
      <w:r w:rsidR="006623D1" w:rsidRPr="006623D1">
        <w:rPr>
          <w:rFonts w:ascii="Times New Roman" w:hAnsi="Times New Roman"/>
          <w:color w:val="000000"/>
          <w:sz w:val="28"/>
          <w:szCs w:val="28"/>
          <w:lang w:val="kk"/>
        </w:rPr>
        <w:t xml:space="preserve"> </w:t>
      </w:r>
      <w:r w:rsidR="006623D1">
        <w:rPr>
          <w:rFonts w:ascii="Times New Roman" w:hAnsi="Times New Roman"/>
          <w:color w:val="000000"/>
          <w:sz w:val="28"/>
          <w:szCs w:val="28"/>
          <w:lang w:val="kk-KZ"/>
        </w:rPr>
        <w:t>д</w:t>
      </w:r>
      <w:r w:rsidR="006623D1" w:rsidRPr="00C84E36">
        <w:rPr>
          <w:rFonts w:ascii="Times New Roman" w:hAnsi="Times New Roman"/>
          <w:color w:val="000000"/>
          <w:sz w:val="28"/>
          <w:szCs w:val="28"/>
          <w:lang w:val="kk"/>
        </w:rPr>
        <w:t>аңғылы</w:t>
      </w:r>
      <w:r w:rsidRPr="00C84E36">
        <w:rPr>
          <w:rFonts w:ascii="Times New Roman" w:hAnsi="Times New Roman"/>
          <w:color w:val="000000"/>
          <w:sz w:val="28"/>
          <w:szCs w:val="28"/>
          <w:lang w:val="kk"/>
        </w:rPr>
        <w:t>, 38</w:t>
      </w:r>
      <w:r w:rsidR="006623D1" w:rsidRPr="006623D1">
        <w:rPr>
          <w:rFonts w:ascii="Times New Roman" w:hAnsi="Times New Roman"/>
          <w:color w:val="000000"/>
          <w:sz w:val="28"/>
          <w:szCs w:val="28"/>
          <w:lang w:val="kk"/>
        </w:rPr>
        <w:t xml:space="preserve"> </w:t>
      </w:r>
      <w:r w:rsidR="006623D1" w:rsidRPr="00C84E36">
        <w:rPr>
          <w:rFonts w:ascii="Times New Roman" w:hAnsi="Times New Roman"/>
          <w:color w:val="000000"/>
          <w:sz w:val="28"/>
          <w:szCs w:val="28"/>
          <w:lang w:val="kk"/>
        </w:rPr>
        <w:t>үй</w:t>
      </w:r>
      <w:r w:rsidRPr="00C84E36">
        <w:rPr>
          <w:rFonts w:ascii="Times New Roman" w:hAnsi="Times New Roman"/>
          <w:color w:val="000000"/>
          <w:sz w:val="28"/>
          <w:szCs w:val="28"/>
          <w:lang w:val="kk"/>
        </w:rPr>
        <w:t>, пошта индексі 050010</w:t>
      </w:r>
    </w:p>
    <w:p w14:paraId="01706C40" w14:textId="1BD3E641" w:rsidR="00C84E36" w:rsidRP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Телефон: +7 727 345 10 12</w:t>
      </w:r>
    </w:p>
    <w:p w14:paraId="50F57DA9" w14:textId="77777777" w:rsidR="00C84E36" w:rsidRPr="00A2058C" w:rsidRDefault="00C84E36" w:rsidP="00C84E36">
      <w:pPr>
        <w:pStyle w:val="a3"/>
        <w:jc w:val="both"/>
        <w:rPr>
          <w:rFonts w:ascii="Times" w:hAnsi="Times"/>
          <w:color w:val="000000" w:themeColor="text1"/>
          <w:sz w:val="28"/>
          <w:szCs w:val="28"/>
          <w:lang w:val="kk"/>
        </w:rPr>
      </w:pPr>
      <w:r w:rsidRPr="00A2058C">
        <w:rPr>
          <w:rFonts w:ascii="Times New Roman" w:hAnsi="Times New Roman"/>
          <w:color w:val="000000"/>
          <w:sz w:val="28"/>
          <w:szCs w:val="28"/>
          <w:lang w:val="kk"/>
        </w:rPr>
        <w:t>е-mail: info@saapharma.kz</w:t>
      </w:r>
    </w:p>
    <w:p w14:paraId="0BD7FAC2" w14:textId="77777777" w:rsidR="00C84E36" w:rsidRDefault="00C84E36">
      <w:pPr>
        <w:pStyle w:val="a6"/>
        <w:tabs>
          <w:tab w:val="left" w:pos="142"/>
        </w:tabs>
        <w:spacing w:after="0" w:line="240" w:lineRule="auto"/>
        <w:ind w:left="0"/>
        <w:jc w:val="both"/>
        <w:rPr>
          <w:rFonts w:ascii="Times" w:hAnsi="Times"/>
          <w:b/>
          <w:color w:val="000000" w:themeColor="text1"/>
          <w:sz w:val="28"/>
          <w:szCs w:val="28"/>
          <w:lang w:val="kk"/>
        </w:rPr>
      </w:pPr>
    </w:p>
    <w:p w14:paraId="3B874F80" w14:textId="2E444356" w:rsidR="00D07391" w:rsidRPr="00D57212" w:rsidRDefault="00AD59E3">
      <w:pPr>
        <w:pStyle w:val="a6"/>
        <w:tabs>
          <w:tab w:val="left" w:pos="142"/>
        </w:tabs>
        <w:spacing w:after="0" w:line="240" w:lineRule="auto"/>
        <w:ind w:left="0"/>
        <w:jc w:val="both"/>
        <w:rPr>
          <w:rFonts w:ascii="Times" w:hAnsi="Times"/>
          <w:b/>
          <w:color w:val="000000" w:themeColor="text1"/>
          <w:sz w:val="28"/>
          <w:szCs w:val="28"/>
          <w:lang w:val="kk-KZ"/>
        </w:rPr>
      </w:pPr>
      <w:r w:rsidRPr="00ED56F6">
        <w:rPr>
          <w:rFonts w:ascii="Times" w:hAnsi="Times"/>
          <w:b/>
          <w:color w:val="000000" w:themeColor="text1"/>
          <w:sz w:val="28"/>
          <w:szCs w:val="28"/>
          <w:lang w:val="kk"/>
        </w:rPr>
        <w:t>Таңбалау кезінде пайдаланылған символдар м</w:t>
      </w:r>
      <w:r w:rsidR="00D57212">
        <w:rPr>
          <w:rFonts w:ascii="Times" w:hAnsi="Times"/>
          <w:b/>
          <w:color w:val="000000" w:themeColor="text1"/>
          <w:sz w:val="28"/>
          <w:szCs w:val="28"/>
          <w:lang w:val="kk"/>
        </w:rPr>
        <w:t xml:space="preserve">ен белгіленулердің </w:t>
      </w:r>
      <w:r w:rsidR="00D57212">
        <w:rPr>
          <w:rFonts w:ascii="Times" w:hAnsi="Times"/>
          <w:b/>
          <w:color w:val="000000" w:themeColor="text1"/>
          <w:sz w:val="28"/>
          <w:szCs w:val="28"/>
          <w:lang w:val="kk-KZ"/>
        </w:rPr>
        <w:t>түсіндірмесі</w:t>
      </w:r>
    </w:p>
    <w:tbl>
      <w:tblPr>
        <w:tblStyle w:val="ab"/>
        <w:tblpPr w:leftFromText="180" w:rightFromText="180" w:vertAnchor="text" w:horzAnchor="page" w:tblpX="1630" w:tblpY="461"/>
        <w:tblW w:w="0" w:type="auto"/>
        <w:tblLook w:val="04A0" w:firstRow="1" w:lastRow="0" w:firstColumn="1" w:lastColumn="0" w:noHBand="0" w:noVBand="1"/>
      </w:tblPr>
      <w:tblGrid>
        <w:gridCol w:w="1626"/>
        <w:gridCol w:w="7435"/>
      </w:tblGrid>
      <w:tr w:rsidR="00084D27" w:rsidRPr="00C84E36" w14:paraId="58164D36" w14:textId="77777777" w:rsidTr="00C84E36">
        <w:trPr>
          <w:trHeight w:val="529"/>
        </w:trPr>
        <w:tc>
          <w:tcPr>
            <w:tcW w:w="1626" w:type="dxa"/>
          </w:tcPr>
          <w:p w14:paraId="5101A589" w14:textId="695BFF42" w:rsidR="007F1576" w:rsidRPr="00C84E36" w:rsidRDefault="00C84E36" w:rsidP="004C227B">
            <w:pPr>
              <w:jc w:val="both"/>
              <w:rPr>
                <w:b/>
                <w:sz w:val="28"/>
                <w:szCs w:val="28"/>
                <w:lang w:val="kk"/>
              </w:rPr>
            </w:pPr>
            <w:r w:rsidRPr="002802EF">
              <w:rPr>
                <w:b/>
                <w:noProof/>
                <w:sz w:val="28"/>
                <w:szCs w:val="28"/>
              </w:rPr>
              <w:drawing>
                <wp:inline distT="0" distB="0" distL="0" distR="0" wp14:anchorId="095C6863" wp14:editId="391D5689">
                  <wp:extent cx="396875" cy="396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facturer.png"/>
                          <pic:cNvPicPr/>
                        </pic:nvPicPr>
                        <pic:blipFill>
                          <a:blip r:embed="rId7"/>
                          <a:stretch>
                            <a:fillRect/>
                          </a:stretch>
                        </pic:blipFill>
                        <pic:spPr>
                          <a:xfrm>
                            <a:off x="0" y="0"/>
                            <a:ext cx="398680" cy="398680"/>
                          </a:xfrm>
                          <a:prstGeom prst="rect">
                            <a:avLst/>
                          </a:prstGeom>
                        </pic:spPr>
                      </pic:pic>
                    </a:graphicData>
                  </a:graphic>
                </wp:inline>
              </w:drawing>
            </w:r>
          </w:p>
        </w:tc>
        <w:tc>
          <w:tcPr>
            <w:tcW w:w="7440" w:type="dxa"/>
          </w:tcPr>
          <w:p w14:paraId="47385B60" w14:textId="77BC715D" w:rsidR="007F1576" w:rsidRPr="00C84E36" w:rsidRDefault="00744EBC" w:rsidP="009D2CFB">
            <w:pPr>
              <w:jc w:val="both"/>
              <w:rPr>
                <w:sz w:val="28"/>
                <w:szCs w:val="28"/>
                <w:lang w:val="kk"/>
              </w:rPr>
            </w:pPr>
            <w:r w:rsidRPr="00744EBC">
              <w:rPr>
                <w:sz w:val="28"/>
                <w:szCs w:val="28"/>
                <w:lang w:val="kk"/>
              </w:rPr>
              <w:t>Өндіруші</w:t>
            </w:r>
          </w:p>
        </w:tc>
      </w:tr>
      <w:tr w:rsidR="00370A82" w:rsidRPr="00C84E36" w14:paraId="3B797B6D" w14:textId="77777777" w:rsidTr="00C84E36">
        <w:trPr>
          <w:trHeight w:val="529"/>
        </w:trPr>
        <w:tc>
          <w:tcPr>
            <w:tcW w:w="1626" w:type="dxa"/>
          </w:tcPr>
          <w:p w14:paraId="5377F9C8" w14:textId="7CC4022C" w:rsidR="00370A82" w:rsidRPr="00C84E36" w:rsidRDefault="00C84E36" w:rsidP="004C227B">
            <w:pPr>
              <w:jc w:val="both"/>
              <w:rPr>
                <w:rFonts w:ascii="Times" w:hAnsi="Times"/>
                <w:b/>
                <w:noProof/>
                <w:sz w:val="28"/>
                <w:szCs w:val="28"/>
                <w:lang w:val="kk"/>
              </w:rPr>
            </w:pPr>
            <w:r w:rsidRPr="0040437B">
              <w:rPr>
                <w:b/>
                <w:noProof/>
                <w:sz w:val="28"/>
                <w:szCs w:val="28"/>
              </w:rPr>
              <w:drawing>
                <wp:inline distT="0" distB="0" distL="0" distR="0" wp14:anchorId="06943F9C" wp14:editId="0058ED43">
                  <wp:extent cx="466165" cy="466165"/>
                  <wp:effectExtent l="0" t="0" r="381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le use only.png"/>
                          <pic:cNvPicPr/>
                        </pic:nvPicPr>
                        <pic:blipFill>
                          <a:blip r:embed="rId8"/>
                          <a:stretch>
                            <a:fillRect/>
                          </a:stretch>
                        </pic:blipFill>
                        <pic:spPr>
                          <a:xfrm>
                            <a:off x="0" y="0"/>
                            <a:ext cx="470063" cy="470063"/>
                          </a:xfrm>
                          <a:prstGeom prst="rect">
                            <a:avLst/>
                          </a:prstGeom>
                        </pic:spPr>
                      </pic:pic>
                    </a:graphicData>
                  </a:graphic>
                </wp:inline>
              </w:drawing>
            </w:r>
          </w:p>
        </w:tc>
        <w:tc>
          <w:tcPr>
            <w:tcW w:w="7440" w:type="dxa"/>
          </w:tcPr>
          <w:p w14:paraId="3CB65F79" w14:textId="104DDFFC" w:rsidR="00370A82" w:rsidRDefault="00744EBC" w:rsidP="009D2CFB">
            <w:pPr>
              <w:jc w:val="both"/>
              <w:rPr>
                <w:rFonts w:ascii="Times" w:hAnsi="Times"/>
                <w:sz w:val="28"/>
                <w:szCs w:val="28"/>
                <w:lang w:val="kk"/>
              </w:rPr>
            </w:pPr>
            <w:r w:rsidRPr="00744EBC">
              <w:rPr>
                <w:rFonts w:ascii="Times" w:hAnsi="Times"/>
                <w:sz w:val="28"/>
                <w:szCs w:val="28"/>
                <w:lang w:val="kk"/>
              </w:rPr>
              <w:t>Қайта қолдануға тыйым салынады</w:t>
            </w:r>
          </w:p>
        </w:tc>
      </w:tr>
      <w:tr w:rsidR="00084D27" w:rsidRPr="00C84E36" w14:paraId="378EF23B" w14:textId="77777777" w:rsidTr="00C84E36">
        <w:trPr>
          <w:trHeight w:val="768"/>
        </w:trPr>
        <w:tc>
          <w:tcPr>
            <w:tcW w:w="1626" w:type="dxa"/>
          </w:tcPr>
          <w:p w14:paraId="6A9CFA90" w14:textId="4E9B0686" w:rsidR="007F1576" w:rsidRPr="00C84E36" w:rsidRDefault="00C84E36" w:rsidP="001F107E">
            <w:pPr>
              <w:jc w:val="both"/>
              <w:rPr>
                <w:b/>
                <w:noProof/>
                <w:sz w:val="28"/>
                <w:szCs w:val="28"/>
                <w:lang w:val="kk"/>
              </w:rPr>
            </w:pPr>
            <w:r>
              <w:rPr>
                <w:noProof/>
              </w:rPr>
              <w:drawing>
                <wp:inline distT="0" distB="0" distL="0" distR="0" wp14:anchorId="2C562CB4" wp14:editId="00FDD00F">
                  <wp:extent cx="482600" cy="422722"/>
                  <wp:effectExtent l="0" t="0" r="0" b="0"/>
                  <wp:docPr id="1789116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514" cy="427902"/>
                          </a:xfrm>
                          <a:prstGeom prst="rect">
                            <a:avLst/>
                          </a:prstGeom>
                          <a:noFill/>
                          <a:ln>
                            <a:noFill/>
                          </a:ln>
                        </pic:spPr>
                      </pic:pic>
                    </a:graphicData>
                  </a:graphic>
                </wp:inline>
              </w:drawing>
            </w:r>
          </w:p>
        </w:tc>
        <w:tc>
          <w:tcPr>
            <w:tcW w:w="7440" w:type="dxa"/>
          </w:tcPr>
          <w:p w14:paraId="2345605F" w14:textId="5F760DD7" w:rsidR="007F1576" w:rsidRPr="00C84E36" w:rsidRDefault="00744EBC" w:rsidP="004955EF">
            <w:pPr>
              <w:jc w:val="both"/>
              <w:rPr>
                <w:sz w:val="28"/>
                <w:szCs w:val="28"/>
                <w:lang w:val="kk"/>
              </w:rPr>
            </w:pPr>
            <w:r w:rsidRPr="00744EBC">
              <w:rPr>
                <w:sz w:val="28"/>
                <w:szCs w:val="28"/>
                <w:lang w:val="kk"/>
              </w:rPr>
              <w:t>Абайлаңыз! Ілеспе құжаттамаға жүгініңіз</w:t>
            </w:r>
          </w:p>
        </w:tc>
      </w:tr>
      <w:tr w:rsidR="003058D2" w:rsidRPr="00A2058C" w14:paraId="244EE716" w14:textId="77777777" w:rsidTr="00C84E36">
        <w:trPr>
          <w:trHeight w:val="768"/>
        </w:trPr>
        <w:tc>
          <w:tcPr>
            <w:tcW w:w="1626" w:type="dxa"/>
          </w:tcPr>
          <w:p w14:paraId="54B3B067" w14:textId="1EEEB524" w:rsidR="003058D2" w:rsidRPr="00C84E36" w:rsidRDefault="00C84E36" w:rsidP="001F107E">
            <w:pPr>
              <w:jc w:val="both"/>
              <w:rPr>
                <w:rFonts w:ascii="Times" w:hAnsi="Times"/>
                <w:b/>
                <w:noProof/>
                <w:sz w:val="28"/>
                <w:szCs w:val="28"/>
                <w:lang w:val="kk"/>
              </w:rPr>
            </w:pPr>
            <w:r w:rsidRPr="00833E95">
              <w:rPr>
                <w:b/>
                <w:noProof/>
                <w:sz w:val="28"/>
                <w:szCs w:val="28"/>
              </w:rPr>
              <w:drawing>
                <wp:inline distT="0" distB="0" distL="0" distR="0" wp14:anchorId="46A7DD14" wp14:editId="30D913AF">
                  <wp:extent cx="593725" cy="593725"/>
                  <wp:effectExtent l="0" t="0" r="3175"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ckage damaged.png"/>
                          <pic:cNvPicPr/>
                        </pic:nvPicPr>
                        <pic:blipFill>
                          <a:blip r:embed="rId10"/>
                          <a:stretch>
                            <a:fillRect/>
                          </a:stretch>
                        </pic:blipFill>
                        <pic:spPr>
                          <a:xfrm>
                            <a:off x="0" y="0"/>
                            <a:ext cx="595598" cy="595598"/>
                          </a:xfrm>
                          <a:prstGeom prst="rect">
                            <a:avLst/>
                          </a:prstGeom>
                        </pic:spPr>
                      </pic:pic>
                    </a:graphicData>
                  </a:graphic>
                </wp:inline>
              </w:drawing>
            </w:r>
          </w:p>
        </w:tc>
        <w:tc>
          <w:tcPr>
            <w:tcW w:w="7440" w:type="dxa"/>
          </w:tcPr>
          <w:p w14:paraId="0C834DDE" w14:textId="77915996" w:rsidR="003058D2" w:rsidRPr="00744EBC" w:rsidRDefault="00744EBC" w:rsidP="004955EF">
            <w:pPr>
              <w:jc w:val="both"/>
              <w:rPr>
                <w:rFonts w:ascii="Times" w:hAnsi="Times"/>
                <w:sz w:val="28"/>
                <w:szCs w:val="28"/>
                <w:lang w:val="kk-KZ"/>
              </w:rPr>
            </w:pPr>
            <w:r w:rsidRPr="00744EBC">
              <w:rPr>
                <w:rFonts w:ascii="Times" w:hAnsi="Times"/>
                <w:sz w:val="28"/>
                <w:szCs w:val="28"/>
                <w:lang w:val="kk"/>
              </w:rPr>
              <w:t>Қаптама зақымдалған кезде қолдануға болмайды</w:t>
            </w:r>
          </w:p>
        </w:tc>
      </w:tr>
      <w:tr w:rsidR="00084D27" w:rsidRPr="00C84E36" w14:paraId="2B372036" w14:textId="77777777" w:rsidTr="00C84E36">
        <w:trPr>
          <w:trHeight w:val="529"/>
        </w:trPr>
        <w:tc>
          <w:tcPr>
            <w:tcW w:w="1626" w:type="dxa"/>
          </w:tcPr>
          <w:p w14:paraId="01EF937C" w14:textId="07C72656" w:rsidR="007F1576" w:rsidRPr="00C84E36" w:rsidRDefault="00C84E36" w:rsidP="001F107E">
            <w:pPr>
              <w:jc w:val="both"/>
              <w:rPr>
                <w:rFonts w:ascii="Times" w:hAnsi="Times"/>
                <w:b/>
                <w:noProof/>
                <w:sz w:val="28"/>
                <w:szCs w:val="28"/>
                <w:lang w:val="kk"/>
              </w:rPr>
            </w:pPr>
            <w:r>
              <w:rPr>
                <w:noProof/>
              </w:rPr>
              <w:drawing>
                <wp:inline distT="0" distB="0" distL="0" distR="0" wp14:anchorId="7E165893" wp14:editId="3A510D78">
                  <wp:extent cx="723900" cy="694353"/>
                  <wp:effectExtent l="0" t="0" r="0" b="0"/>
                  <wp:docPr id="1907401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974" cy="702097"/>
                          </a:xfrm>
                          <a:prstGeom prst="rect">
                            <a:avLst/>
                          </a:prstGeom>
                          <a:noFill/>
                          <a:ln>
                            <a:noFill/>
                          </a:ln>
                        </pic:spPr>
                      </pic:pic>
                    </a:graphicData>
                  </a:graphic>
                </wp:inline>
              </w:drawing>
            </w:r>
          </w:p>
        </w:tc>
        <w:tc>
          <w:tcPr>
            <w:tcW w:w="7440" w:type="dxa"/>
          </w:tcPr>
          <w:p w14:paraId="5EF9AB8D" w14:textId="4C4CDBBD" w:rsidR="007F1576" w:rsidRPr="00D57212" w:rsidRDefault="00744EBC" w:rsidP="004955EF">
            <w:pPr>
              <w:jc w:val="both"/>
              <w:rPr>
                <w:rFonts w:ascii="Times" w:hAnsi="Times"/>
                <w:sz w:val="28"/>
                <w:szCs w:val="28"/>
                <w:lang w:val="kk-KZ"/>
              </w:rPr>
            </w:pPr>
            <w:r>
              <w:rPr>
                <w:rFonts w:ascii="Times" w:hAnsi="Times"/>
                <w:sz w:val="28"/>
                <w:szCs w:val="28"/>
                <w:lang w:val="kk-KZ"/>
              </w:rPr>
              <w:t xml:space="preserve">Латекссіз </w:t>
            </w:r>
          </w:p>
        </w:tc>
      </w:tr>
      <w:tr w:rsidR="0068703C" w:rsidRPr="00C84E36" w14:paraId="64107516" w14:textId="77777777" w:rsidTr="00C84E36">
        <w:trPr>
          <w:trHeight w:val="529"/>
        </w:trPr>
        <w:tc>
          <w:tcPr>
            <w:tcW w:w="1626" w:type="dxa"/>
          </w:tcPr>
          <w:p w14:paraId="262439C1" w14:textId="36302D3D" w:rsidR="0068703C" w:rsidRPr="00C84E36" w:rsidRDefault="00C84E36" w:rsidP="0068703C">
            <w:pPr>
              <w:jc w:val="both"/>
              <w:rPr>
                <w:rFonts w:ascii="Times" w:hAnsi="Times"/>
                <w:b/>
                <w:noProof/>
                <w:sz w:val="28"/>
                <w:szCs w:val="28"/>
                <w:lang w:val="kk"/>
              </w:rPr>
            </w:pPr>
            <w:r>
              <w:rPr>
                <w:noProof/>
              </w:rPr>
              <w:drawing>
                <wp:inline distT="0" distB="0" distL="0" distR="0" wp14:anchorId="71445FFD" wp14:editId="67235D27">
                  <wp:extent cx="558800" cy="558800"/>
                  <wp:effectExtent l="0" t="0" r="0" b="0"/>
                  <wp:docPr id="3203951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440" w:type="dxa"/>
          </w:tcPr>
          <w:p w14:paraId="56C87A80" w14:textId="30F37DFC" w:rsidR="0068703C" w:rsidRPr="004A28CC" w:rsidRDefault="00744EBC" w:rsidP="0068703C">
            <w:pPr>
              <w:jc w:val="both"/>
              <w:rPr>
                <w:rFonts w:ascii="Times" w:hAnsi="Times"/>
                <w:sz w:val="28"/>
                <w:szCs w:val="28"/>
                <w:lang w:val="kk"/>
              </w:rPr>
            </w:pPr>
            <w:r>
              <w:rPr>
                <w:rFonts w:ascii="Times" w:hAnsi="Times"/>
                <w:sz w:val="28"/>
                <w:szCs w:val="28"/>
                <w:lang w:val="kk"/>
              </w:rPr>
              <w:t>Сынғыш, сақ болыңыз</w:t>
            </w:r>
          </w:p>
        </w:tc>
      </w:tr>
      <w:tr w:rsidR="0068703C" w:rsidRPr="00C84E36" w14:paraId="08D35064" w14:textId="77777777" w:rsidTr="00C84E36">
        <w:trPr>
          <w:trHeight w:val="529"/>
        </w:trPr>
        <w:tc>
          <w:tcPr>
            <w:tcW w:w="1626" w:type="dxa"/>
          </w:tcPr>
          <w:p w14:paraId="469131F7" w14:textId="29141CE2" w:rsidR="0068703C" w:rsidRPr="00C84E36" w:rsidRDefault="00C84E36" w:rsidP="0068703C">
            <w:pPr>
              <w:jc w:val="both"/>
              <w:rPr>
                <w:rFonts w:ascii="Times" w:hAnsi="Times"/>
                <w:b/>
                <w:noProof/>
                <w:sz w:val="28"/>
                <w:szCs w:val="28"/>
                <w:lang w:val="kk"/>
              </w:rPr>
            </w:pPr>
            <w:r>
              <w:rPr>
                <w:noProof/>
              </w:rPr>
              <w:lastRenderedPageBreak/>
              <w:drawing>
                <wp:inline distT="0" distB="0" distL="0" distR="0" wp14:anchorId="03A4CA52" wp14:editId="63F25273">
                  <wp:extent cx="889000" cy="889000"/>
                  <wp:effectExtent l="0" t="0" r="6350" b="6350"/>
                  <wp:docPr id="23157839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7440" w:type="dxa"/>
          </w:tcPr>
          <w:p w14:paraId="4B369A89" w14:textId="57D5EE8D" w:rsidR="0068703C" w:rsidRDefault="00744EBC" w:rsidP="006623D1">
            <w:pPr>
              <w:jc w:val="both"/>
              <w:rPr>
                <w:rFonts w:ascii="Times" w:hAnsi="Times"/>
                <w:sz w:val="28"/>
                <w:szCs w:val="28"/>
                <w:lang w:val="kk"/>
              </w:rPr>
            </w:pPr>
            <w:r w:rsidRPr="00744EBC">
              <w:rPr>
                <w:rFonts w:ascii="Times" w:hAnsi="Times"/>
                <w:sz w:val="28"/>
                <w:szCs w:val="28"/>
                <w:lang w:val="kk"/>
              </w:rPr>
              <w:t>Температура</w:t>
            </w:r>
            <w:r w:rsidR="006623D1">
              <w:rPr>
                <w:rFonts w:ascii="Times" w:hAnsi="Times"/>
                <w:sz w:val="28"/>
                <w:szCs w:val="28"/>
                <w:lang w:val="kk-KZ"/>
              </w:rPr>
              <w:t>лық ауқымы</w:t>
            </w:r>
          </w:p>
        </w:tc>
      </w:tr>
      <w:tr w:rsidR="0068703C" w:rsidRPr="00A2058C" w14:paraId="11DD4A39" w14:textId="77777777" w:rsidTr="00C84E36">
        <w:trPr>
          <w:trHeight w:val="529"/>
        </w:trPr>
        <w:tc>
          <w:tcPr>
            <w:tcW w:w="1626" w:type="dxa"/>
          </w:tcPr>
          <w:p w14:paraId="391D8605" w14:textId="170C48F9" w:rsidR="0068703C" w:rsidRPr="00C84E36" w:rsidRDefault="00C84E36" w:rsidP="0068703C">
            <w:pPr>
              <w:jc w:val="both"/>
              <w:rPr>
                <w:noProof/>
                <w:lang w:val="kk"/>
              </w:rPr>
            </w:pPr>
            <w:r w:rsidRPr="0025738A">
              <w:rPr>
                <w:noProof/>
                <w:color w:val="000000" w:themeColor="text1"/>
                <w:sz w:val="28"/>
                <w:szCs w:val="28"/>
              </w:rPr>
              <w:drawing>
                <wp:inline distT="0" distB="0" distL="0" distR="0" wp14:anchorId="4D582BDB" wp14:editId="4A9761A0">
                  <wp:extent cx="492125" cy="474857"/>
                  <wp:effectExtent l="0" t="0" r="3175" b="0"/>
                  <wp:docPr id="5" name="Рисунок 5"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 light.png"/>
                          <pic:cNvPicPr/>
                        </pic:nvPicPr>
                        <pic:blipFill>
                          <a:blip r:embed="rId14"/>
                          <a:stretch>
                            <a:fillRect/>
                          </a:stretch>
                        </pic:blipFill>
                        <pic:spPr>
                          <a:xfrm>
                            <a:off x="0" y="0"/>
                            <a:ext cx="500903" cy="483327"/>
                          </a:xfrm>
                          <a:prstGeom prst="rect">
                            <a:avLst/>
                          </a:prstGeom>
                        </pic:spPr>
                      </pic:pic>
                    </a:graphicData>
                  </a:graphic>
                </wp:inline>
              </w:drawing>
            </w:r>
          </w:p>
        </w:tc>
        <w:tc>
          <w:tcPr>
            <w:tcW w:w="7440" w:type="dxa"/>
          </w:tcPr>
          <w:p w14:paraId="3CAB475B" w14:textId="18985F63" w:rsidR="0068703C" w:rsidRDefault="00744EBC" w:rsidP="0068703C">
            <w:pPr>
              <w:jc w:val="both"/>
              <w:rPr>
                <w:rFonts w:ascii="Times" w:hAnsi="Times"/>
                <w:sz w:val="28"/>
                <w:szCs w:val="28"/>
                <w:lang w:val="kk"/>
              </w:rPr>
            </w:pPr>
            <w:r w:rsidRPr="00744EBC">
              <w:rPr>
                <w:rFonts w:ascii="Times" w:hAnsi="Times"/>
                <w:sz w:val="28"/>
                <w:szCs w:val="28"/>
                <w:lang w:val="kk"/>
              </w:rPr>
              <w:t>Күн сәулесінің әсеріне жол бермеңіз</w:t>
            </w:r>
          </w:p>
        </w:tc>
      </w:tr>
      <w:tr w:rsidR="0068703C" w:rsidRPr="00C84E36" w14:paraId="0E58250C" w14:textId="77777777" w:rsidTr="00C84E36">
        <w:trPr>
          <w:trHeight w:val="529"/>
        </w:trPr>
        <w:tc>
          <w:tcPr>
            <w:tcW w:w="1626" w:type="dxa"/>
          </w:tcPr>
          <w:p w14:paraId="09C90B29" w14:textId="5C140AFC" w:rsidR="0068703C" w:rsidRPr="00C84E36" w:rsidRDefault="00C84E36" w:rsidP="0068703C">
            <w:pPr>
              <w:jc w:val="both"/>
              <w:rPr>
                <w:rFonts w:ascii="Times" w:hAnsi="Times"/>
                <w:b/>
                <w:noProof/>
                <w:sz w:val="28"/>
                <w:szCs w:val="28"/>
                <w:lang w:val="kk"/>
              </w:rPr>
            </w:pPr>
            <w:r>
              <w:rPr>
                <w:noProof/>
              </w:rPr>
              <w:drawing>
                <wp:inline distT="0" distB="0" distL="0" distR="0" wp14:anchorId="07F65738" wp14:editId="107CA184">
                  <wp:extent cx="678180" cy="320040"/>
                  <wp:effectExtent l="0" t="0" r="7620" b="3810"/>
                  <wp:docPr id="8" name="Рисунок 7" descr="ÐÐ°ÑÑÐ¸Ð½ÐºÐ¸ Ð¿Ð¾ Ð·Ð°Ð¿ÑÐ¾ÑÑ sterile s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ÐÐ°ÑÑÐ¸Ð½ÐºÐ¸ Ð¿Ð¾ Ð·Ð°Ð¿ÑÐ¾ÑÑ sterile steam icon"/>
                          <pic:cNvPicPr>
                            <a:picLocks noChangeAspect="1"/>
                          </pic:cNvPicPr>
                        </pic:nvPicPr>
                        <pic:blipFill>
                          <a:blip r:embed="rId15" cstate="print">
                            <a:extLst>
                              <a:ext uri="{28A0092B-C50C-407E-A947-70E740481C1C}">
                                <a14:useLocalDpi xmlns:a14="http://schemas.microsoft.com/office/drawing/2010/main" val="0"/>
                              </a:ext>
                            </a:extLst>
                          </a:blip>
                          <a:srcRect t="43478" b="9558"/>
                          <a:stretch>
                            <a:fillRect/>
                          </a:stretch>
                        </pic:blipFill>
                        <pic:spPr bwMode="auto">
                          <a:xfrm>
                            <a:off x="0" y="0"/>
                            <a:ext cx="678180" cy="320040"/>
                          </a:xfrm>
                          <a:prstGeom prst="rect">
                            <a:avLst/>
                          </a:prstGeom>
                          <a:noFill/>
                          <a:ln>
                            <a:noFill/>
                          </a:ln>
                        </pic:spPr>
                      </pic:pic>
                    </a:graphicData>
                  </a:graphic>
                </wp:inline>
              </w:drawing>
            </w:r>
          </w:p>
        </w:tc>
        <w:tc>
          <w:tcPr>
            <w:tcW w:w="7440" w:type="dxa"/>
            <w:vAlign w:val="center"/>
          </w:tcPr>
          <w:p w14:paraId="00BDD9C6" w14:textId="7C0F3C34" w:rsidR="0068703C" w:rsidRPr="00D57212" w:rsidRDefault="00744EBC" w:rsidP="006623D1">
            <w:pPr>
              <w:jc w:val="both"/>
              <w:rPr>
                <w:rFonts w:ascii="Times" w:hAnsi="Times"/>
                <w:sz w:val="28"/>
                <w:szCs w:val="28"/>
                <w:lang w:val="kk-KZ"/>
              </w:rPr>
            </w:pPr>
            <w:r w:rsidRPr="00744EBC">
              <w:rPr>
                <w:rFonts w:ascii="Times" w:hAnsi="Times"/>
                <w:sz w:val="28"/>
                <w:szCs w:val="28"/>
                <w:lang w:val="kk-KZ"/>
              </w:rPr>
              <w:t xml:space="preserve">Бумен немесе құрғақ жылумен </w:t>
            </w:r>
            <w:r w:rsidR="006623D1">
              <w:rPr>
                <w:rFonts w:ascii="Times" w:hAnsi="Times"/>
                <w:sz w:val="28"/>
                <w:szCs w:val="28"/>
                <w:lang w:val="kk-KZ"/>
              </w:rPr>
              <w:t>стерилизациялау</w:t>
            </w:r>
          </w:p>
        </w:tc>
      </w:tr>
      <w:tr w:rsidR="0068703C" w:rsidRPr="00C84E36" w14:paraId="0591C5A3" w14:textId="77777777" w:rsidTr="00C84E36">
        <w:trPr>
          <w:trHeight w:val="529"/>
        </w:trPr>
        <w:tc>
          <w:tcPr>
            <w:tcW w:w="1626" w:type="dxa"/>
          </w:tcPr>
          <w:p w14:paraId="48CC3336" w14:textId="73BB8239" w:rsidR="0068703C" w:rsidRPr="00C84E36" w:rsidRDefault="00C84E36" w:rsidP="0068703C">
            <w:pPr>
              <w:jc w:val="both"/>
              <w:rPr>
                <w:noProof/>
                <w:color w:val="000000" w:themeColor="text1"/>
                <w:sz w:val="28"/>
                <w:szCs w:val="28"/>
                <w:lang w:val="kk"/>
              </w:rPr>
            </w:pPr>
            <w:r>
              <w:rPr>
                <w:noProof/>
              </w:rPr>
              <w:drawing>
                <wp:inline distT="0" distB="0" distL="0" distR="0" wp14:anchorId="7B7FA882" wp14:editId="6B708154">
                  <wp:extent cx="717550" cy="717550"/>
                  <wp:effectExtent l="0" t="0" r="6350" b="6350"/>
                  <wp:docPr id="4393074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7440" w:type="dxa"/>
          </w:tcPr>
          <w:p w14:paraId="5CD57FB9" w14:textId="382F64AB" w:rsidR="0068703C" w:rsidRPr="00FD6EE2" w:rsidRDefault="00744EBC" w:rsidP="0068703C">
            <w:pPr>
              <w:jc w:val="both"/>
              <w:rPr>
                <w:color w:val="000000" w:themeColor="text1"/>
                <w:sz w:val="28"/>
                <w:szCs w:val="28"/>
                <w:lang w:val="kk"/>
              </w:rPr>
            </w:pPr>
            <w:r w:rsidRPr="00744EBC">
              <w:rPr>
                <w:color w:val="000000" w:themeColor="text1"/>
                <w:sz w:val="28"/>
                <w:szCs w:val="28"/>
                <w:lang w:val="kk"/>
              </w:rPr>
              <w:t xml:space="preserve">Радиацияны қолдану арқылы </w:t>
            </w:r>
            <w:r w:rsidR="006623D1">
              <w:rPr>
                <w:rFonts w:ascii="Times" w:hAnsi="Times"/>
                <w:sz w:val="28"/>
                <w:szCs w:val="28"/>
                <w:lang w:val="kk-KZ"/>
              </w:rPr>
              <w:t xml:space="preserve"> стерилизациялау</w:t>
            </w:r>
          </w:p>
        </w:tc>
      </w:tr>
    </w:tbl>
    <w:p w14:paraId="146EB547" w14:textId="77777777" w:rsidR="0035281B" w:rsidRPr="00C84E36" w:rsidRDefault="0035281B" w:rsidP="001F107E">
      <w:pPr>
        <w:jc w:val="both"/>
        <w:rPr>
          <w:lang w:val="kk"/>
        </w:rPr>
      </w:pPr>
    </w:p>
    <w:p w14:paraId="762D187E" w14:textId="77777777" w:rsidR="00701CB9" w:rsidRPr="00C84E36" w:rsidRDefault="00701CB9" w:rsidP="004955EF">
      <w:pPr>
        <w:jc w:val="both"/>
        <w:rPr>
          <w:b/>
          <w:sz w:val="28"/>
          <w:szCs w:val="28"/>
          <w:lang w:val="kk"/>
        </w:rPr>
      </w:pPr>
    </w:p>
    <w:sectPr w:rsidR="00701CB9" w:rsidRPr="00C84E36" w:rsidSect="00186A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80081E"/>
    <w:lvl w:ilvl="0">
      <w:start w:val="1"/>
      <w:numFmt w:val="decimal"/>
      <w:pStyle w:val="2"/>
      <w:lvlText w:val="%1."/>
      <w:lvlJc w:val="left"/>
      <w:pPr>
        <w:tabs>
          <w:tab w:val="num" w:pos="643"/>
        </w:tabs>
        <w:ind w:left="643" w:hanging="360"/>
      </w:pPr>
    </w:lvl>
  </w:abstractNum>
  <w:abstractNum w:abstractNumId="1" w15:restartNumberingAfterBreak="0">
    <w:nsid w:val="0C0D7883"/>
    <w:multiLevelType w:val="hybridMultilevel"/>
    <w:tmpl w:val="F8101684"/>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23791"/>
    <w:multiLevelType w:val="hybridMultilevel"/>
    <w:tmpl w:val="0CE644D6"/>
    <w:lvl w:ilvl="0" w:tplc="191A7BC0">
      <w:start w:val="1"/>
      <w:numFmt w:val="decimal"/>
      <w:lvlText w:val="%1."/>
      <w:lvlJc w:val="left"/>
      <w:pPr>
        <w:ind w:left="720" w:hanging="360"/>
      </w:pPr>
      <w:rPr>
        <w:rFonts w:hint="default"/>
      </w:rPr>
    </w:lvl>
    <w:lvl w:ilvl="1" w:tplc="E79AAD20" w:tentative="1">
      <w:start w:val="1"/>
      <w:numFmt w:val="lowerLetter"/>
      <w:lvlText w:val="%2."/>
      <w:lvlJc w:val="left"/>
      <w:pPr>
        <w:ind w:left="1440" w:hanging="360"/>
      </w:pPr>
    </w:lvl>
    <w:lvl w:ilvl="2" w:tplc="23609762" w:tentative="1">
      <w:start w:val="1"/>
      <w:numFmt w:val="lowerRoman"/>
      <w:lvlText w:val="%3."/>
      <w:lvlJc w:val="right"/>
      <w:pPr>
        <w:ind w:left="2160" w:hanging="180"/>
      </w:pPr>
    </w:lvl>
    <w:lvl w:ilvl="3" w:tplc="0B94AC3A" w:tentative="1">
      <w:start w:val="1"/>
      <w:numFmt w:val="decimal"/>
      <w:lvlText w:val="%4."/>
      <w:lvlJc w:val="left"/>
      <w:pPr>
        <w:ind w:left="2880" w:hanging="360"/>
      </w:pPr>
    </w:lvl>
    <w:lvl w:ilvl="4" w:tplc="9E80420E" w:tentative="1">
      <w:start w:val="1"/>
      <w:numFmt w:val="lowerLetter"/>
      <w:lvlText w:val="%5."/>
      <w:lvlJc w:val="left"/>
      <w:pPr>
        <w:ind w:left="3600" w:hanging="360"/>
      </w:pPr>
    </w:lvl>
    <w:lvl w:ilvl="5" w:tplc="A6907216" w:tentative="1">
      <w:start w:val="1"/>
      <w:numFmt w:val="lowerRoman"/>
      <w:lvlText w:val="%6."/>
      <w:lvlJc w:val="right"/>
      <w:pPr>
        <w:ind w:left="4320" w:hanging="180"/>
      </w:pPr>
    </w:lvl>
    <w:lvl w:ilvl="6" w:tplc="259ACBEA" w:tentative="1">
      <w:start w:val="1"/>
      <w:numFmt w:val="decimal"/>
      <w:lvlText w:val="%7."/>
      <w:lvlJc w:val="left"/>
      <w:pPr>
        <w:ind w:left="5040" w:hanging="360"/>
      </w:pPr>
    </w:lvl>
    <w:lvl w:ilvl="7" w:tplc="60C6FD6E" w:tentative="1">
      <w:start w:val="1"/>
      <w:numFmt w:val="lowerLetter"/>
      <w:lvlText w:val="%8."/>
      <w:lvlJc w:val="left"/>
      <w:pPr>
        <w:ind w:left="5760" w:hanging="360"/>
      </w:pPr>
    </w:lvl>
    <w:lvl w:ilvl="8" w:tplc="290E84D4" w:tentative="1">
      <w:start w:val="1"/>
      <w:numFmt w:val="lowerRoman"/>
      <w:lvlText w:val="%9."/>
      <w:lvlJc w:val="right"/>
      <w:pPr>
        <w:ind w:left="6480" w:hanging="180"/>
      </w:pPr>
    </w:lvl>
  </w:abstractNum>
  <w:abstractNum w:abstractNumId="3" w15:restartNumberingAfterBreak="0">
    <w:nsid w:val="1AD34AC4"/>
    <w:multiLevelType w:val="hybridMultilevel"/>
    <w:tmpl w:val="2494C9B6"/>
    <w:lvl w:ilvl="0" w:tplc="5E541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107955"/>
    <w:multiLevelType w:val="hybridMultilevel"/>
    <w:tmpl w:val="2ED03452"/>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C0445"/>
    <w:multiLevelType w:val="hybridMultilevel"/>
    <w:tmpl w:val="EADCB528"/>
    <w:lvl w:ilvl="0" w:tplc="5C303320">
      <w:start w:val="1"/>
      <w:numFmt w:val="decimal"/>
      <w:lvlText w:val="%1."/>
      <w:lvlJc w:val="left"/>
      <w:pPr>
        <w:ind w:left="502" w:hanging="360"/>
      </w:pPr>
      <w:rPr>
        <w:rFonts w:ascii="Times New Roman" w:hAnsi="Times New Roman" w:cs="Times New Roman" w:hint="default"/>
      </w:rPr>
    </w:lvl>
    <w:lvl w:ilvl="1" w:tplc="B0E61CBA" w:tentative="1">
      <w:start w:val="1"/>
      <w:numFmt w:val="lowerLetter"/>
      <w:lvlText w:val="%2."/>
      <w:lvlJc w:val="left"/>
      <w:pPr>
        <w:ind w:left="1222" w:hanging="360"/>
      </w:pPr>
    </w:lvl>
    <w:lvl w:ilvl="2" w:tplc="7FEAC23C" w:tentative="1">
      <w:start w:val="1"/>
      <w:numFmt w:val="lowerRoman"/>
      <w:lvlText w:val="%3."/>
      <w:lvlJc w:val="right"/>
      <w:pPr>
        <w:ind w:left="1942" w:hanging="180"/>
      </w:pPr>
    </w:lvl>
    <w:lvl w:ilvl="3" w:tplc="21065656" w:tentative="1">
      <w:start w:val="1"/>
      <w:numFmt w:val="decimal"/>
      <w:lvlText w:val="%4."/>
      <w:lvlJc w:val="left"/>
      <w:pPr>
        <w:ind w:left="2662" w:hanging="360"/>
      </w:pPr>
    </w:lvl>
    <w:lvl w:ilvl="4" w:tplc="852C5322" w:tentative="1">
      <w:start w:val="1"/>
      <w:numFmt w:val="lowerLetter"/>
      <w:lvlText w:val="%5."/>
      <w:lvlJc w:val="left"/>
      <w:pPr>
        <w:ind w:left="3382" w:hanging="360"/>
      </w:pPr>
    </w:lvl>
    <w:lvl w:ilvl="5" w:tplc="CC046520" w:tentative="1">
      <w:start w:val="1"/>
      <w:numFmt w:val="lowerRoman"/>
      <w:lvlText w:val="%6."/>
      <w:lvlJc w:val="right"/>
      <w:pPr>
        <w:ind w:left="4102" w:hanging="180"/>
      </w:pPr>
    </w:lvl>
    <w:lvl w:ilvl="6" w:tplc="FD823142" w:tentative="1">
      <w:start w:val="1"/>
      <w:numFmt w:val="decimal"/>
      <w:lvlText w:val="%7."/>
      <w:lvlJc w:val="left"/>
      <w:pPr>
        <w:ind w:left="4822" w:hanging="360"/>
      </w:pPr>
    </w:lvl>
    <w:lvl w:ilvl="7" w:tplc="297845F6" w:tentative="1">
      <w:start w:val="1"/>
      <w:numFmt w:val="lowerLetter"/>
      <w:lvlText w:val="%8."/>
      <w:lvlJc w:val="left"/>
      <w:pPr>
        <w:ind w:left="5542" w:hanging="360"/>
      </w:pPr>
    </w:lvl>
    <w:lvl w:ilvl="8" w:tplc="4E00B4E6" w:tentative="1">
      <w:start w:val="1"/>
      <w:numFmt w:val="lowerRoman"/>
      <w:lvlText w:val="%9."/>
      <w:lvlJc w:val="right"/>
      <w:pPr>
        <w:ind w:left="6262" w:hanging="180"/>
      </w:pPr>
    </w:lvl>
  </w:abstractNum>
  <w:abstractNum w:abstractNumId="6" w15:restartNumberingAfterBreak="0">
    <w:nsid w:val="295E3B59"/>
    <w:multiLevelType w:val="hybridMultilevel"/>
    <w:tmpl w:val="20025CBC"/>
    <w:lvl w:ilvl="0" w:tplc="7BF0430E">
      <w:start w:val="1"/>
      <w:numFmt w:val="bullet"/>
      <w:lvlText w:val=""/>
      <w:lvlJc w:val="left"/>
      <w:pPr>
        <w:ind w:left="720" w:hanging="360"/>
      </w:pPr>
      <w:rPr>
        <w:rFonts w:ascii="Symbol" w:hAnsi="Symbol" w:hint="default"/>
      </w:rPr>
    </w:lvl>
    <w:lvl w:ilvl="1" w:tplc="FCEC8320" w:tentative="1">
      <w:start w:val="1"/>
      <w:numFmt w:val="bullet"/>
      <w:lvlText w:val="o"/>
      <w:lvlJc w:val="left"/>
      <w:pPr>
        <w:ind w:left="1440" w:hanging="360"/>
      </w:pPr>
      <w:rPr>
        <w:rFonts w:ascii="Courier New" w:hAnsi="Courier New" w:cs="Courier New" w:hint="default"/>
      </w:rPr>
    </w:lvl>
    <w:lvl w:ilvl="2" w:tplc="DC2C30BE" w:tentative="1">
      <w:start w:val="1"/>
      <w:numFmt w:val="bullet"/>
      <w:lvlText w:val=""/>
      <w:lvlJc w:val="left"/>
      <w:pPr>
        <w:ind w:left="2160" w:hanging="360"/>
      </w:pPr>
      <w:rPr>
        <w:rFonts w:ascii="Wingdings" w:hAnsi="Wingdings" w:hint="default"/>
      </w:rPr>
    </w:lvl>
    <w:lvl w:ilvl="3" w:tplc="3FCE4B48" w:tentative="1">
      <w:start w:val="1"/>
      <w:numFmt w:val="bullet"/>
      <w:lvlText w:val=""/>
      <w:lvlJc w:val="left"/>
      <w:pPr>
        <w:ind w:left="2880" w:hanging="360"/>
      </w:pPr>
      <w:rPr>
        <w:rFonts w:ascii="Symbol" w:hAnsi="Symbol" w:hint="default"/>
      </w:rPr>
    </w:lvl>
    <w:lvl w:ilvl="4" w:tplc="5DE81A18" w:tentative="1">
      <w:start w:val="1"/>
      <w:numFmt w:val="bullet"/>
      <w:lvlText w:val="o"/>
      <w:lvlJc w:val="left"/>
      <w:pPr>
        <w:ind w:left="3600" w:hanging="360"/>
      </w:pPr>
      <w:rPr>
        <w:rFonts w:ascii="Courier New" w:hAnsi="Courier New" w:cs="Courier New" w:hint="default"/>
      </w:rPr>
    </w:lvl>
    <w:lvl w:ilvl="5" w:tplc="80B07454" w:tentative="1">
      <w:start w:val="1"/>
      <w:numFmt w:val="bullet"/>
      <w:lvlText w:val=""/>
      <w:lvlJc w:val="left"/>
      <w:pPr>
        <w:ind w:left="4320" w:hanging="360"/>
      </w:pPr>
      <w:rPr>
        <w:rFonts w:ascii="Wingdings" w:hAnsi="Wingdings" w:hint="default"/>
      </w:rPr>
    </w:lvl>
    <w:lvl w:ilvl="6" w:tplc="1572090C" w:tentative="1">
      <w:start w:val="1"/>
      <w:numFmt w:val="bullet"/>
      <w:lvlText w:val=""/>
      <w:lvlJc w:val="left"/>
      <w:pPr>
        <w:ind w:left="5040" w:hanging="360"/>
      </w:pPr>
      <w:rPr>
        <w:rFonts w:ascii="Symbol" w:hAnsi="Symbol" w:hint="default"/>
      </w:rPr>
    </w:lvl>
    <w:lvl w:ilvl="7" w:tplc="648A84DA" w:tentative="1">
      <w:start w:val="1"/>
      <w:numFmt w:val="bullet"/>
      <w:lvlText w:val="o"/>
      <w:lvlJc w:val="left"/>
      <w:pPr>
        <w:ind w:left="5760" w:hanging="360"/>
      </w:pPr>
      <w:rPr>
        <w:rFonts w:ascii="Courier New" w:hAnsi="Courier New" w:cs="Courier New" w:hint="default"/>
      </w:rPr>
    </w:lvl>
    <w:lvl w:ilvl="8" w:tplc="3404EEB2" w:tentative="1">
      <w:start w:val="1"/>
      <w:numFmt w:val="bullet"/>
      <w:lvlText w:val=""/>
      <w:lvlJc w:val="left"/>
      <w:pPr>
        <w:ind w:left="6480" w:hanging="360"/>
      </w:pPr>
      <w:rPr>
        <w:rFonts w:ascii="Wingdings" w:hAnsi="Wingdings" w:hint="default"/>
      </w:rPr>
    </w:lvl>
  </w:abstractNum>
  <w:abstractNum w:abstractNumId="7" w15:restartNumberingAfterBreak="0">
    <w:nsid w:val="2D055674"/>
    <w:multiLevelType w:val="hybridMultilevel"/>
    <w:tmpl w:val="B930F490"/>
    <w:lvl w:ilvl="0" w:tplc="7B1C51A6">
      <w:start w:val="1"/>
      <w:numFmt w:val="bullet"/>
      <w:lvlText w:val=""/>
      <w:lvlJc w:val="left"/>
      <w:pPr>
        <w:ind w:left="720" w:hanging="360"/>
      </w:pPr>
      <w:rPr>
        <w:rFonts w:ascii="Symbol" w:hAnsi="Symbol" w:hint="default"/>
      </w:rPr>
    </w:lvl>
    <w:lvl w:ilvl="1" w:tplc="B53AFCF0" w:tentative="1">
      <w:start w:val="1"/>
      <w:numFmt w:val="bullet"/>
      <w:lvlText w:val="o"/>
      <w:lvlJc w:val="left"/>
      <w:pPr>
        <w:ind w:left="1440" w:hanging="360"/>
      </w:pPr>
      <w:rPr>
        <w:rFonts w:ascii="Courier New" w:hAnsi="Courier New" w:cs="Courier New" w:hint="default"/>
      </w:rPr>
    </w:lvl>
    <w:lvl w:ilvl="2" w:tplc="4BB86958" w:tentative="1">
      <w:start w:val="1"/>
      <w:numFmt w:val="bullet"/>
      <w:lvlText w:val=""/>
      <w:lvlJc w:val="left"/>
      <w:pPr>
        <w:ind w:left="2160" w:hanging="360"/>
      </w:pPr>
      <w:rPr>
        <w:rFonts w:ascii="Wingdings" w:hAnsi="Wingdings" w:hint="default"/>
      </w:rPr>
    </w:lvl>
    <w:lvl w:ilvl="3" w:tplc="C216407E" w:tentative="1">
      <w:start w:val="1"/>
      <w:numFmt w:val="bullet"/>
      <w:lvlText w:val=""/>
      <w:lvlJc w:val="left"/>
      <w:pPr>
        <w:ind w:left="2880" w:hanging="360"/>
      </w:pPr>
      <w:rPr>
        <w:rFonts w:ascii="Symbol" w:hAnsi="Symbol" w:hint="default"/>
      </w:rPr>
    </w:lvl>
    <w:lvl w:ilvl="4" w:tplc="90A6D938" w:tentative="1">
      <w:start w:val="1"/>
      <w:numFmt w:val="bullet"/>
      <w:lvlText w:val="o"/>
      <w:lvlJc w:val="left"/>
      <w:pPr>
        <w:ind w:left="3600" w:hanging="360"/>
      </w:pPr>
      <w:rPr>
        <w:rFonts w:ascii="Courier New" w:hAnsi="Courier New" w:cs="Courier New" w:hint="default"/>
      </w:rPr>
    </w:lvl>
    <w:lvl w:ilvl="5" w:tplc="C39A938A" w:tentative="1">
      <w:start w:val="1"/>
      <w:numFmt w:val="bullet"/>
      <w:lvlText w:val=""/>
      <w:lvlJc w:val="left"/>
      <w:pPr>
        <w:ind w:left="4320" w:hanging="360"/>
      </w:pPr>
      <w:rPr>
        <w:rFonts w:ascii="Wingdings" w:hAnsi="Wingdings" w:hint="default"/>
      </w:rPr>
    </w:lvl>
    <w:lvl w:ilvl="6" w:tplc="AA74CE08" w:tentative="1">
      <w:start w:val="1"/>
      <w:numFmt w:val="bullet"/>
      <w:lvlText w:val=""/>
      <w:lvlJc w:val="left"/>
      <w:pPr>
        <w:ind w:left="5040" w:hanging="360"/>
      </w:pPr>
      <w:rPr>
        <w:rFonts w:ascii="Symbol" w:hAnsi="Symbol" w:hint="default"/>
      </w:rPr>
    </w:lvl>
    <w:lvl w:ilvl="7" w:tplc="C1961662" w:tentative="1">
      <w:start w:val="1"/>
      <w:numFmt w:val="bullet"/>
      <w:lvlText w:val="o"/>
      <w:lvlJc w:val="left"/>
      <w:pPr>
        <w:ind w:left="5760" w:hanging="360"/>
      </w:pPr>
      <w:rPr>
        <w:rFonts w:ascii="Courier New" w:hAnsi="Courier New" w:cs="Courier New" w:hint="default"/>
      </w:rPr>
    </w:lvl>
    <w:lvl w:ilvl="8" w:tplc="0F06B8B2" w:tentative="1">
      <w:start w:val="1"/>
      <w:numFmt w:val="bullet"/>
      <w:lvlText w:val=""/>
      <w:lvlJc w:val="left"/>
      <w:pPr>
        <w:ind w:left="6480" w:hanging="360"/>
      </w:pPr>
      <w:rPr>
        <w:rFonts w:ascii="Wingdings" w:hAnsi="Wingdings" w:hint="default"/>
      </w:rPr>
    </w:lvl>
  </w:abstractNum>
  <w:abstractNum w:abstractNumId="8" w15:restartNumberingAfterBreak="0">
    <w:nsid w:val="42E2297F"/>
    <w:multiLevelType w:val="hybridMultilevel"/>
    <w:tmpl w:val="34A27428"/>
    <w:lvl w:ilvl="0" w:tplc="A6B8754C">
      <w:start w:val="1"/>
      <w:numFmt w:val="bullet"/>
      <w:lvlText w:val=""/>
      <w:lvlJc w:val="left"/>
      <w:pPr>
        <w:ind w:left="720" w:hanging="360"/>
      </w:pPr>
      <w:rPr>
        <w:rFonts w:ascii="Symbol" w:hAnsi="Symbol" w:hint="default"/>
      </w:rPr>
    </w:lvl>
    <w:lvl w:ilvl="1" w:tplc="428C80FA" w:tentative="1">
      <w:start w:val="1"/>
      <w:numFmt w:val="bullet"/>
      <w:lvlText w:val="o"/>
      <w:lvlJc w:val="left"/>
      <w:pPr>
        <w:ind w:left="1440" w:hanging="360"/>
      </w:pPr>
      <w:rPr>
        <w:rFonts w:ascii="Courier New" w:hAnsi="Courier New" w:hint="default"/>
      </w:rPr>
    </w:lvl>
    <w:lvl w:ilvl="2" w:tplc="62D4F088" w:tentative="1">
      <w:start w:val="1"/>
      <w:numFmt w:val="bullet"/>
      <w:lvlText w:val=""/>
      <w:lvlJc w:val="left"/>
      <w:pPr>
        <w:ind w:left="2160" w:hanging="360"/>
      </w:pPr>
      <w:rPr>
        <w:rFonts w:ascii="Wingdings" w:hAnsi="Wingdings" w:hint="default"/>
      </w:rPr>
    </w:lvl>
    <w:lvl w:ilvl="3" w:tplc="52A6FC24" w:tentative="1">
      <w:start w:val="1"/>
      <w:numFmt w:val="bullet"/>
      <w:lvlText w:val=""/>
      <w:lvlJc w:val="left"/>
      <w:pPr>
        <w:ind w:left="2880" w:hanging="360"/>
      </w:pPr>
      <w:rPr>
        <w:rFonts w:ascii="Symbol" w:hAnsi="Symbol" w:hint="default"/>
      </w:rPr>
    </w:lvl>
    <w:lvl w:ilvl="4" w:tplc="919A652A" w:tentative="1">
      <w:start w:val="1"/>
      <w:numFmt w:val="bullet"/>
      <w:lvlText w:val="o"/>
      <w:lvlJc w:val="left"/>
      <w:pPr>
        <w:ind w:left="3600" w:hanging="360"/>
      </w:pPr>
      <w:rPr>
        <w:rFonts w:ascii="Courier New" w:hAnsi="Courier New" w:hint="default"/>
      </w:rPr>
    </w:lvl>
    <w:lvl w:ilvl="5" w:tplc="6C20A9D8" w:tentative="1">
      <w:start w:val="1"/>
      <w:numFmt w:val="bullet"/>
      <w:lvlText w:val=""/>
      <w:lvlJc w:val="left"/>
      <w:pPr>
        <w:ind w:left="4320" w:hanging="360"/>
      </w:pPr>
      <w:rPr>
        <w:rFonts w:ascii="Wingdings" w:hAnsi="Wingdings" w:hint="default"/>
      </w:rPr>
    </w:lvl>
    <w:lvl w:ilvl="6" w:tplc="36A84934" w:tentative="1">
      <w:start w:val="1"/>
      <w:numFmt w:val="bullet"/>
      <w:lvlText w:val=""/>
      <w:lvlJc w:val="left"/>
      <w:pPr>
        <w:ind w:left="5040" w:hanging="360"/>
      </w:pPr>
      <w:rPr>
        <w:rFonts w:ascii="Symbol" w:hAnsi="Symbol" w:hint="default"/>
      </w:rPr>
    </w:lvl>
    <w:lvl w:ilvl="7" w:tplc="C4103C10" w:tentative="1">
      <w:start w:val="1"/>
      <w:numFmt w:val="bullet"/>
      <w:lvlText w:val="o"/>
      <w:lvlJc w:val="left"/>
      <w:pPr>
        <w:ind w:left="5760" w:hanging="360"/>
      </w:pPr>
      <w:rPr>
        <w:rFonts w:ascii="Courier New" w:hAnsi="Courier New" w:hint="default"/>
      </w:rPr>
    </w:lvl>
    <w:lvl w:ilvl="8" w:tplc="7CCAF5F4" w:tentative="1">
      <w:start w:val="1"/>
      <w:numFmt w:val="bullet"/>
      <w:lvlText w:val=""/>
      <w:lvlJc w:val="left"/>
      <w:pPr>
        <w:ind w:left="6480" w:hanging="360"/>
      </w:pPr>
      <w:rPr>
        <w:rFonts w:ascii="Wingdings" w:hAnsi="Wingdings" w:hint="default"/>
      </w:rPr>
    </w:lvl>
  </w:abstractNum>
  <w:abstractNum w:abstractNumId="9" w15:restartNumberingAfterBreak="0">
    <w:nsid w:val="4CCA192E"/>
    <w:multiLevelType w:val="hybridMultilevel"/>
    <w:tmpl w:val="27683112"/>
    <w:lvl w:ilvl="0" w:tplc="63369302">
      <w:start w:val="1"/>
      <w:numFmt w:val="decimal"/>
      <w:lvlText w:val="%1)"/>
      <w:lvlJc w:val="left"/>
      <w:pPr>
        <w:ind w:left="720" w:hanging="360"/>
      </w:pPr>
      <w:rPr>
        <w:rFonts w:hint="default"/>
        <w:b/>
      </w:rPr>
    </w:lvl>
    <w:lvl w:ilvl="1" w:tplc="41048F42" w:tentative="1">
      <w:start w:val="1"/>
      <w:numFmt w:val="lowerLetter"/>
      <w:lvlText w:val="%2."/>
      <w:lvlJc w:val="left"/>
      <w:pPr>
        <w:ind w:left="1440" w:hanging="360"/>
      </w:pPr>
    </w:lvl>
    <w:lvl w:ilvl="2" w:tplc="74987A8A" w:tentative="1">
      <w:start w:val="1"/>
      <w:numFmt w:val="lowerRoman"/>
      <w:lvlText w:val="%3."/>
      <w:lvlJc w:val="right"/>
      <w:pPr>
        <w:ind w:left="2160" w:hanging="180"/>
      </w:pPr>
    </w:lvl>
    <w:lvl w:ilvl="3" w:tplc="5FE0AEF0" w:tentative="1">
      <w:start w:val="1"/>
      <w:numFmt w:val="decimal"/>
      <w:lvlText w:val="%4."/>
      <w:lvlJc w:val="left"/>
      <w:pPr>
        <w:ind w:left="2880" w:hanging="360"/>
      </w:pPr>
    </w:lvl>
    <w:lvl w:ilvl="4" w:tplc="AA167984" w:tentative="1">
      <w:start w:val="1"/>
      <w:numFmt w:val="lowerLetter"/>
      <w:lvlText w:val="%5."/>
      <w:lvlJc w:val="left"/>
      <w:pPr>
        <w:ind w:left="3600" w:hanging="360"/>
      </w:pPr>
    </w:lvl>
    <w:lvl w:ilvl="5" w:tplc="580C4606" w:tentative="1">
      <w:start w:val="1"/>
      <w:numFmt w:val="lowerRoman"/>
      <w:lvlText w:val="%6."/>
      <w:lvlJc w:val="right"/>
      <w:pPr>
        <w:ind w:left="4320" w:hanging="180"/>
      </w:pPr>
    </w:lvl>
    <w:lvl w:ilvl="6" w:tplc="B80A0154" w:tentative="1">
      <w:start w:val="1"/>
      <w:numFmt w:val="decimal"/>
      <w:lvlText w:val="%7."/>
      <w:lvlJc w:val="left"/>
      <w:pPr>
        <w:ind w:left="5040" w:hanging="360"/>
      </w:pPr>
    </w:lvl>
    <w:lvl w:ilvl="7" w:tplc="3B7C7DFA" w:tentative="1">
      <w:start w:val="1"/>
      <w:numFmt w:val="lowerLetter"/>
      <w:lvlText w:val="%8."/>
      <w:lvlJc w:val="left"/>
      <w:pPr>
        <w:ind w:left="5760" w:hanging="360"/>
      </w:pPr>
    </w:lvl>
    <w:lvl w:ilvl="8" w:tplc="57F27B22" w:tentative="1">
      <w:start w:val="1"/>
      <w:numFmt w:val="lowerRoman"/>
      <w:lvlText w:val="%9."/>
      <w:lvlJc w:val="right"/>
      <w:pPr>
        <w:ind w:left="6480" w:hanging="180"/>
      </w:pPr>
    </w:lvl>
  </w:abstractNum>
  <w:abstractNum w:abstractNumId="10" w15:restartNumberingAfterBreak="0">
    <w:nsid w:val="515A3122"/>
    <w:multiLevelType w:val="hybridMultilevel"/>
    <w:tmpl w:val="4A400D64"/>
    <w:lvl w:ilvl="0" w:tplc="42AC31E8">
      <w:start w:val="1"/>
      <w:numFmt w:val="bullet"/>
      <w:lvlText w:val=""/>
      <w:lvlJc w:val="left"/>
      <w:pPr>
        <w:ind w:left="1222" w:hanging="360"/>
      </w:pPr>
      <w:rPr>
        <w:rFonts w:ascii="Symbol" w:hAnsi="Symbol" w:hint="default"/>
      </w:rPr>
    </w:lvl>
    <w:lvl w:ilvl="1" w:tplc="E150706E" w:tentative="1">
      <w:start w:val="1"/>
      <w:numFmt w:val="bullet"/>
      <w:lvlText w:val="o"/>
      <w:lvlJc w:val="left"/>
      <w:pPr>
        <w:ind w:left="1942" w:hanging="360"/>
      </w:pPr>
      <w:rPr>
        <w:rFonts w:ascii="Courier New" w:hAnsi="Courier New" w:cs="Courier New" w:hint="default"/>
      </w:rPr>
    </w:lvl>
    <w:lvl w:ilvl="2" w:tplc="CD60930E" w:tentative="1">
      <w:start w:val="1"/>
      <w:numFmt w:val="bullet"/>
      <w:lvlText w:val=""/>
      <w:lvlJc w:val="left"/>
      <w:pPr>
        <w:ind w:left="2662" w:hanging="360"/>
      </w:pPr>
      <w:rPr>
        <w:rFonts w:ascii="Wingdings" w:hAnsi="Wingdings" w:hint="default"/>
      </w:rPr>
    </w:lvl>
    <w:lvl w:ilvl="3" w:tplc="24763B24" w:tentative="1">
      <w:start w:val="1"/>
      <w:numFmt w:val="bullet"/>
      <w:lvlText w:val=""/>
      <w:lvlJc w:val="left"/>
      <w:pPr>
        <w:ind w:left="3382" w:hanging="360"/>
      </w:pPr>
      <w:rPr>
        <w:rFonts w:ascii="Symbol" w:hAnsi="Symbol" w:hint="default"/>
      </w:rPr>
    </w:lvl>
    <w:lvl w:ilvl="4" w:tplc="2CBA60B6" w:tentative="1">
      <w:start w:val="1"/>
      <w:numFmt w:val="bullet"/>
      <w:lvlText w:val="o"/>
      <w:lvlJc w:val="left"/>
      <w:pPr>
        <w:ind w:left="4102" w:hanging="360"/>
      </w:pPr>
      <w:rPr>
        <w:rFonts w:ascii="Courier New" w:hAnsi="Courier New" w:cs="Courier New" w:hint="default"/>
      </w:rPr>
    </w:lvl>
    <w:lvl w:ilvl="5" w:tplc="A7AAB2C6" w:tentative="1">
      <w:start w:val="1"/>
      <w:numFmt w:val="bullet"/>
      <w:lvlText w:val=""/>
      <w:lvlJc w:val="left"/>
      <w:pPr>
        <w:ind w:left="4822" w:hanging="360"/>
      </w:pPr>
      <w:rPr>
        <w:rFonts w:ascii="Wingdings" w:hAnsi="Wingdings" w:hint="default"/>
      </w:rPr>
    </w:lvl>
    <w:lvl w:ilvl="6" w:tplc="D4C890CE" w:tentative="1">
      <w:start w:val="1"/>
      <w:numFmt w:val="bullet"/>
      <w:lvlText w:val=""/>
      <w:lvlJc w:val="left"/>
      <w:pPr>
        <w:ind w:left="5542" w:hanging="360"/>
      </w:pPr>
      <w:rPr>
        <w:rFonts w:ascii="Symbol" w:hAnsi="Symbol" w:hint="default"/>
      </w:rPr>
    </w:lvl>
    <w:lvl w:ilvl="7" w:tplc="B3DC7C6E" w:tentative="1">
      <w:start w:val="1"/>
      <w:numFmt w:val="bullet"/>
      <w:lvlText w:val="o"/>
      <w:lvlJc w:val="left"/>
      <w:pPr>
        <w:ind w:left="6262" w:hanging="360"/>
      </w:pPr>
      <w:rPr>
        <w:rFonts w:ascii="Courier New" w:hAnsi="Courier New" w:cs="Courier New" w:hint="default"/>
      </w:rPr>
    </w:lvl>
    <w:lvl w:ilvl="8" w:tplc="F7BC7144" w:tentative="1">
      <w:start w:val="1"/>
      <w:numFmt w:val="bullet"/>
      <w:lvlText w:val=""/>
      <w:lvlJc w:val="left"/>
      <w:pPr>
        <w:ind w:left="6982" w:hanging="360"/>
      </w:pPr>
      <w:rPr>
        <w:rFonts w:ascii="Wingdings" w:hAnsi="Wingdings" w:hint="default"/>
      </w:rPr>
    </w:lvl>
  </w:abstractNum>
  <w:abstractNum w:abstractNumId="11" w15:restartNumberingAfterBreak="0">
    <w:nsid w:val="519D40ED"/>
    <w:multiLevelType w:val="hybridMultilevel"/>
    <w:tmpl w:val="07021E8A"/>
    <w:lvl w:ilvl="0" w:tplc="F7CC0D46">
      <w:start w:val="1"/>
      <w:numFmt w:val="bullet"/>
      <w:lvlText w:val=""/>
      <w:lvlJc w:val="left"/>
      <w:pPr>
        <w:ind w:left="1222" w:hanging="360"/>
      </w:pPr>
      <w:rPr>
        <w:rFonts w:ascii="Symbol" w:hAnsi="Symbol" w:hint="default"/>
      </w:rPr>
    </w:lvl>
    <w:lvl w:ilvl="1" w:tplc="8C484E20" w:tentative="1">
      <w:start w:val="1"/>
      <w:numFmt w:val="bullet"/>
      <w:lvlText w:val="o"/>
      <w:lvlJc w:val="left"/>
      <w:pPr>
        <w:ind w:left="1942" w:hanging="360"/>
      </w:pPr>
      <w:rPr>
        <w:rFonts w:ascii="Courier New" w:hAnsi="Courier New" w:cs="Courier New" w:hint="default"/>
      </w:rPr>
    </w:lvl>
    <w:lvl w:ilvl="2" w:tplc="AC98E850" w:tentative="1">
      <w:start w:val="1"/>
      <w:numFmt w:val="bullet"/>
      <w:lvlText w:val=""/>
      <w:lvlJc w:val="left"/>
      <w:pPr>
        <w:ind w:left="2662" w:hanging="360"/>
      </w:pPr>
      <w:rPr>
        <w:rFonts w:ascii="Wingdings" w:hAnsi="Wingdings" w:hint="default"/>
      </w:rPr>
    </w:lvl>
    <w:lvl w:ilvl="3" w:tplc="0B4CE7BA" w:tentative="1">
      <w:start w:val="1"/>
      <w:numFmt w:val="bullet"/>
      <w:lvlText w:val=""/>
      <w:lvlJc w:val="left"/>
      <w:pPr>
        <w:ind w:left="3382" w:hanging="360"/>
      </w:pPr>
      <w:rPr>
        <w:rFonts w:ascii="Symbol" w:hAnsi="Symbol" w:hint="default"/>
      </w:rPr>
    </w:lvl>
    <w:lvl w:ilvl="4" w:tplc="49663E78" w:tentative="1">
      <w:start w:val="1"/>
      <w:numFmt w:val="bullet"/>
      <w:lvlText w:val="o"/>
      <w:lvlJc w:val="left"/>
      <w:pPr>
        <w:ind w:left="4102" w:hanging="360"/>
      </w:pPr>
      <w:rPr>
        <w:rFonts w:ascii="Courier New" w:hAnsi="Courier New" w:cs="Courier New" w:hint="default"/>
      </w:rPr>
    </w:lvl>
    <w:lvl w:ilvl="5" w:tplc="0EDC8328" w:tentative="1">
      <w:start w:val="1"/>
      <w:numFmt w:val="bullet"/>
      <w:lvlText w:val=""/>
      <w:lvlJc w:val="left"/>
      <w:pPr>
        <w:ind w:left="4822" w:hanging="360"/>
      </w:pPr>
      <w:rPr>
        <w:rFonts w:ascii="Wingdings" w:hAnsi="Wingdings" w:hint="default"/>
      </w:rPr>
    </w:lvl>
    <w:lvl w:ilvl="6" w:tplc="0FC073A2" w:tentative="1">
      <w:start w:val="1"/>
      <w:numFmt w:val="bullet"/>
      <w:lvlText w:val=""/>
      <w:lvlJc w:val="left"/>
      <w:pPr>
        <w:ind w:left="5542" w:hanging="360"/>
      </w:pPr>
      <w:rPr>
        <w:rFonts w:ascii="Symbol" w:hAnsi="Symbol" w:hint="default"/>
      </w:rPr>
    </w:lvl>
    <w:lvl w:ilvl="7" w:tplc="8B12C3FE" w:tentative="1">
      <w:start w:val="1"/>
      <w:numFmt w:val="bullet"/>
      <w:lvlText w:val="o"/>
      <w:lvlJc w:val="left"/>
      <w:pPr>
        <w:ind w:left="6262" w:hanging="360"/>
      </w:pPr>
      <w:rPr>
        <w:rFonts w:ascii="Courier New" w:hAnsi="Courier New" w:cs="Courier New" w:hint="default"/>
      </w:rPr>
    </w:lvl>
    <w:lvl w:ilvl="8" w:tplc="64548282" w:tentative="1">
      <w:start w:val="1"/>
      <w:numFmt w:val="bullet"/>
      <w:lvlText w:val=""/>
      <w:lvlJc w:val="left"/>
      <w:pPr>
        <w:ind w:left="6982" w:hanging="360"/>
      </w:pPr>
      <w:rPr>
        <w:rFonts w:ascii="Wingdings" w:hAnsi="Wingdings" w:hint="default"/>
      </w:rPr>
    </w:lvl>
  </w:abstractNum>
  <w:abstractNum w:abstractNumId="12" w15:restartNumberingAfterBreak="0">
    <w:nsid w:val="5A1A6814"/>
    <w:multiLevelType w:val="hybridMultilevel"/>
    <w:tmpl w:val="4B905430"/>
    <w:lvl w:ilvl="0" w:tplc="7E225D22">
      <w:start w:val="1"/>
      <w:numFmt w:val="decimal"/>
      <w:lvlText w:val="%1)"/>
      <w:lvlJc w:val="left"/>
      <w:pPr>
        <w:ind w:left="1440" w:hanging="360"/>
      </w:pPr>
    </w:lvl>
    <w:lvl w:ilvl="1" w:tplc="3E349E84" w:tentative="1">
      <w:start w:val="1"/>
      <w:numFmt w:val="lowerLetter"/>
      <w:lvlText w:val="%2."/>
      <w:lvlJc w:val="left"/>
      <w:pPr>
        <w:ind w:left="2160" w:hanging="360"/>
      </w:pPr>
    </w:lvl>
    <w:lvl w:ilvl="2" w:tplc="C59EF69E" w:tentative="1">
      <w:start w:val="1"/>
      <w:numFmt w:val="lowerRoman"/>
      <w:lvlText w:val="%3."/>
      <w:lvlJc w:val="right"/>
      <w:pPr>
        <w:ind w:left="2880" w:hanging="180"/>
      </w:pPr>
    </w:lvl>
    <w:lvl w:ilvl="3" w:tplc="A7A01D78" w:tentative="1">
      <w:start w:val="1"/>
      <w:numFmt w:val="decimal"/>
      <w:lvlText w:val="%4."/>
      <w:lvlJc w:val="left"/>
      <w:pPr>
        <w:ind w:left="3600" w:hanging="360"/>
      </w:pPr>
    </w:lvl>
    <w:lvl w:ilvl="4" w:tplc="E3EC7BB0" w:tentative="1">
      <w:start w:val="1"/>
      <w:numFmt w:val="lowerLetter"/>
      <w:lvlText w:val="%5."/>
      <w:lvlJc w:val="left"/>
      <w:pPr>
        <w:ind w:left="4320" w:hanging="360"/>
      </w:pPr>
    </w:lvl>
    <w:lvl w:ilvl="5" w:tplc="9B1AB17C" w:tentative="1">
      <w:start w:val="1"/>
      <w:numFmt w:val="lowerRoman"/>
      <w:lvlText w:val="%6."/>
      <w:lvlJc w:val="right"/>
      <w:pPr>
        <w:ind w:left="5040" w:hanging="180"/>
      </w:pPr>
    </w:lvl>
    <w:lvl w:ilvl="6" w:tplc="74683302" w:tentative="1">
      <w:start w:val="1"/>
      <w:numFmt w:val="decimal"/>
      <w:lvlText w:val="%7."/>
      <w:lvlJc w:val="left"/>
      <w:pPr>
        <w:ind w:left="5760" w:hanging="360"/>
      </w:pPr>
    </w:lvl>
    <w:lvl w:ilvl="7" w:tplc="22B25D7E" w:tentative="1">
      <w:start w:val="1"/>
      <w:numFmt w:val="lowerLetter"/>
      <w:lvlText w:val="%8."/>
      <w:lvlJc w:val="left"/>
      <w:pPr>
        <w:ind w:left="6480" w:hanging="360"/>
      </w:pPr>
    </w:lvl>
    <w:lvl w:ilvl="8" w:tplc="4356C314" w:tentative="1">
      <w:start w:val="1"/>
      <w:numFmt w:val="lowerRoman"/>
      <w:lvlText w:val="%9."/>
      <w:lvlJc w:val="right"/>
      <w:pPr>
        <w:ind w:left="7200" w:hanging="180"/>
      </w:pPr>
    </w:lvl>
  </w:abstractNum>
  <w:abstractNum w:abstractNumId="13" w15:restartNumberingAfterBreak="0">
    <w:nsid w:val="5A2A4CC3"/>
    <w:multiLevelType w:val="hybridMultilevel"/>
    <w:tmpl w:val="4E50C950"/>
    <w:lvl w:ilvl="0" w:tplc="389E90E6">
      <w:start w:val="1"/>
      <w:numFmt w:val="bullet"/>
      <w:lvlText w:val=""/>
      <w:lvlJc w:val="left"/>
      <w:pPr>
        <w:ind w:left="1575" w:hanging="360"/>
      </w:pPr>
      <w:rPr>
        <w:rFonts w:ascii="Symbol" w:hAnsi="Symbol" w:hint="default"/>
      </w:rPr>
    </w:lvl>
    <w:lvl w:ilvl="1" w:tplc="42725F42" w:tentative="1">
      <w:start w:val="1"/>
      <w:numFmt w:val="bullet"/>
      <w:lvlText w:val="o"/>
      <w:lvlJc w:val="left"/>
      <w:pPr>
        <w:ind w:left="2295" w:hanging="360"/>
      </w:pPr>
      <w:rPr>
        <w:rFonts w:ascii="Courier New" w:hAnsi="Courier New" w:hint="default"/>
      </w:rPr>
    </w:lvl>
    <w:lvl w:ilvl="2" w:tplc="E1BA5BE8" w:tentative="1">
      <w:start w:val="1"/>
      <w:numFmt w:val="bullet"/>
      <w:lvlText w:val=""/>
      <w:lvlJc w:val="left"/>
      <w:pPr>
        <w:ind w:left="3015" w:hanging="360"/>
      </w:pPr>
      <w:rPr>
        <w:rFonts w:ascii="Wingdings" w:hAnsi="Wingdings" w:hint="default"/>
      </w:rPr>
    </w:lvl>
    <w:lvl w:ilvl="3" w:tplc="65CE2BA2" w:tentative="1">
      <w:start w:val="1"/>
      <w:numFmt w:val="bullet"/>
      <w:lvlText w:val=""/>
      <w:lvlJc w:val="left"/>
      <w:pPr>
        <w:ind w:left="3735" w:hanging="360"/>
      </w:pPr>
      <w:rPr>
        <w:rFonts w:ascii="Symbol" w:hAnsi="Symbol" w:hint="default"/>
      </w:rPr>
    </w:lvl>
    <w:lvl w:ilvl="4" w:tplc="330251CC" w:tentative="1">
      <w:start w:val="1"/>
      <w:numFmt w:val="bullet"/>
      <w:lvlText w:val="o"/>
      <w:lvlJc w:val="left"/>
      <w:pPr>
        <w:ind w:left="4455" w:hanging="360"/>
      </w:pPr>
      <w:rPr>
        <w:rFonts w:ascii="Courier New" w:hAnsi="Courier New" w:hint="default"/>
      </w:rPr>
    </w:lvl>
    <w:lvl w:ilvl="5" w:tplc="75025EA4" w:tentative="1">
      <w:start w:val="1"/>
      <w:numFmt w:val="bullet"/>
      <w:lvlText w:val=""/>
      <w:lvlJc w:val="left"/>
      <w:pPr>
        <w:ind w:left="5175" w:hanging="360"/>
      </w:pPr>
      <w:rPr>
        <w:rFonts w:ascii="Wingdings" w:hAnsi="Wingdings" w:hint="default"/>
      </w:rPr>
    </w:lvl>
    <w:lvl w:ilvl="6" w:tplc="4378A61A" w:tentative="1">
      <w:start w:val="1"/>
      <w:numFmt w:val="bullet"/>
      <w:lvlText w:val=""/>
      <w:lvlJc w:val="left"/>
      <w:pPr>
        <w:ind w:left="5895" w:hanging="360"/>
      </w:pPr>
      <w:rPr>
        <w:rFonts w:ascii="Symbol" w:hAnsi="Symbol" w:hint="default"/>
      </w:rPr>
    </w:lvl>
    <w:lvl w:ilvl="7" w:tplc="D51043B6" w:tentative="1">
      <w:start w:val="1"/>
      <w:numFmt w:val="bullet"/>
      <w:lvlText w:val="o"/>
      <w:lvlJc w:val="left"/>
      <w:pPr>
        <w:ind w:left="6615" w:hanging="360"/>
      </w:pPr>
      <w:rPr>
        <w:rFonts w:ascii="Courier New" w:hAnsi="Courier New" w:hint="default"/>
      </w:rPr>
    </w:lvl>
    <w:lvl w:ilvl="8" w:tplc="EFCE3E42" w:tentative="1">
      <w:start w:val="1"/>
      <w:numFmt w:val="bullet"/>
      <w:lvlText w:val=""/>
      <w:lvlJc w:val="left"/>
      <w:pPr>
        <w:ind w:left="7335" w:hanging="360"/>
      </w:pPr>
      <w:rPr>
        <w:rFonts w:ascii="Wingdings" w:hAnsi="Wingdings" w:hint="default"/>
      </w:rPr>
    </w:lvl>
  </w:abstractNum>
  <w:abstractNum w:abstractNumId="14" w15:restartNumberingAfterBreak="0">
    <w:nsid w:val="5E0C3423"/>
    <w:multiLevelType w:val="hybridMultilevel"/>
    <w:tmpl w:val="389402DE"/>
    <w:lvl w:ilvl="0" w:tplc="7D7687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E18C9"/>
    <w:multiLevelType w:val="hybridMultilevel"/>
    <w:tmpl w:val="FAB236CC"/>
    <w:lvl w:ilvl="0" w:tplc="26DABCCE">
      <w:start w:val="1"/>
      <w:numFmt w:val="decimal"/>
      <w:lvlText w:val="%1)"/>
      <w:lvlJc w:val="left"/>
      <w:pPr>
        <w:ind w:left="720" w:hanging="360"/>
      </w:pPr>
    </w:lvl>
    <w:lvl w:ilvl="1" w:tplc="E4A672E2" w:tentative="1">
      <w:start w:val="1"/>
      <w:numFmt w:val="lowerLetter"/>
      <w:lvlText w:val="%2."/>
      <w:lvlJc w:val="left"/>
      <w:pPr>
        <w:ind w:left="1440" w:hanging="360"/>
      </w:pPr>
    </w:lvl>
    <w:lvl w:ilvl="2" w:tplc="A39C3FAC" w:tentative="1">
      <w:start w:val="1"/>
      <w:numFmt w:val="lowerRoman"/>
      <w:lvlText w:val="%3."/>
      <w:lvlJc w:val="right"/>
      <w:pPr>
        <w:ind w:left="2160" w:hanging="180"/>
      </w:pPr>
    </w:lvl>
    <w:lvl w:ilvl="3" w:tplc="2B28E6F8" w:tentative="1">
      <w:start w:val="1"/>
      <w:numFmt w:val="decimal"/>
      <w:lvlText w:val="%4."/>
      <w:lvlJc w:val="left"/>
      <w:pPr>
        <w:ind w:left="2880" w:hanging="360"/>
      </w:pPr>
    </w:lvl>
    <w:lvl w:ilvl="4" w:tplc="57B06C98" w:tentative="1">
      <w:start w:val="1"/>
      <w:numFmt w:val="lowerLetter"/>
      <w:lvlText w:val="%5."/>
      <w:lvlJc w:val="left"/>
      <w:pPr>
        <w:ind w:left="3600" w:hanging="360"/>
      </w:pPr>
    </w:lvl>
    <w:lvl w:ilvl="5" w:tplc="6BD8D0B2" w:tentative="1">
      <w:start w:val="1"/>
      <w:numFmt w:val="lowerRoman"/>
      <w:lvlText w:val="%6."/>
      <w:lvlJc w:val="right"/>
      <w:pPr>
        <w:ind w:left="4320" w:hanging="180"/>
      </w:pPr>
    </w:lvl>
    <w:lvl w:ilvl="6" w:tplc="C98A5FE2" w:tentative="1">
      <w:start w:val="1"/>
      <w:numFmt w:val="decimal"/>
      <w:lvlText w:val="%7."/>
      <w:lvlJc w:val="left"/>
      <w:pPr>
        <w:ind w:left="5040" w:hanging="360"/>
      </w:pPr>
    </w:lvl>
    <w:lvl w:ilvl="7" w:tplc="CC0A305A" w:tentative="1">
      <w:start w:val="1"/>
      <w:numFmt w:val="lowerLetter"/>
      <w:lvlText w:val="%8."/>
      <w:lvlJc w:val="left"/>
      <w:pPr>
        <w:ind w:left="5760" w:hanging="360"/>
      </w:pPr>
    </w:lvl>
    <w:lvl w:ilvl="8" w:tplc="58BA639E" w:tentative="1">
      <w:start w:val="1"/>
      <w:numFmt w:val="lowerRoman"/>
      <w:lvlText w:val="%9."/>
      <w:lvlJc w:val="right"/>
      <w:pPr>
        <w:ind w:left="6480" w:hanging="180"/>
      </w:pPr>
    </w:lvl>
  </w:abstractNum>
  <w:abstractNum w:abstractNumId="16" w15:restartNumberingAfterBreak="0">
    <w:nsid w:val="6E754EA1"/>
    <w:multiLevelType w:val="hybridMultilevel"/>
    <w:tmpl w:val="6F3244D4"/>
    <w:lvl w:ilvl="0" w:tplc="92BE1F80">
      <w:start w:val="1"/>
      <w:numFmt w:val="bullet"/>
      <w:lvlText w:val=""/>
      <w:lvlJc w:val="left"/>
      <w:pPr>
        <w:ind w:left="720" w:hanging="360"/>
      </w:pPr>
      <w:rPr>
        <w:rFonts w:ascii="Symbol" w:hAnsi="Symbol" w:hint="default"/>
      </w:rPr>
    </w:lvl>
    <w:lvl w:ilvl="1" w:tplc="E912E97E" w:tentative="1">
      <w:start w:val="1"/>
      <w:numFmt w:val="bullet"/>
      <w:lvlText w:val="o"/>
      <w:lvlJc w:val="left"/>
      <w:pPr>
        <w:ind w:left="1440" w:hanging="360"/>
      </w:pPr>
      <w:rPr>
        <w:rFonts w:ascii="Courier New" w:hAnsi="Courier New" w:hint="default"/>
      </w:rPr>
    </w:lvl>
    <w:lvl w:ilvl="2" w:tplc="49525F2A" w:tentative="1">
      <w:start w:val="1"/>
      <w:numFmt w:val="bullet"/>
      <w:lvlText w:val=""/>
      <w:lvlJc w:val="left"/>
      <w:pPr>
        <w:ind w:left="2160" w:hanging="360"/>
      </w:pPr>
      <w:rPr>
        <w:rFonts w:ascii="Wingdings" w:hAnsi="Wingdings" w:hint="default"/>
      </w:rPr>
    </w:lvl>
    <w:lvl w:ilvl="3" w:tplc="59DCD49C" w:tentative="1">
      <w:start w:val="1"/>
      <w:numFmt w:val="bullet"/>
      <w:lvlText w:val=""/>
      <w:lvlJc w:val="left"/>
      <w:pPr>
        <w:ind w:left="2880" w:hanging="360"/>
      </w:pPr>
      <w:rPr>
        <w:rFonts w:ascii="Symbol" w:hAnsi="Symbol" w:hint="default"/>
      </w:rPr>
    </w:lvl>
    <w:lvl w:ilvl="4" w:tplc="0316CE92" w:tentative="1">
      <w:start w:val="1"/>
      <w:numFmt w:val="bullet"/>
      <w:lvlText w:val="o"/>
      <w:lvlJc w:val="left"/>
      <w:pPr>
        <w:ind w:left="3600" w:hanging="360"/>
      </w:pPr>
      <w:rPr>
        <w:rFonts w:ascii="Courier New" w:hAnsi="Courier New" w:hint="default"/>
      </w:rPr>
    </w:lvl>
    <w:lvl w:ilvl="5" w:tplc="63B0ED8C" w:tentative="1">
      <w:start w:val="1"/>
      <w:numFmt w:val="bullet"/>
      <w:lvlText w:val=""/>
      <w:lvlJc w:val="left"/>
      <w:pPr>
        <w:ind w:left="4320" w:hanging="360"/>
      </w:pPr>
      <w:rPr>
        <w:rFonts w:ascii="Wingdings" w:hAnsi="Wingdings" w:hint="default"/>
      </w:rPr>
    </w:lvl>
    <w:lvl w:ilvl="6" w:tplc="C55E2952" w:tentative="1">
      <w:start w:val="1"/>
      <w:numFmt w:val="bullet"/>
      <w:lvlText w:val=""/>
      <w:lvlJc w:val="left"/>
      <w:pPr>
        <w:ind w:left="5040" w:hanging="360"/>
      </w:pPr>
      <w:rPr>
        <w:rFonts w:ascii="Symbol" w:hAnsi="Symbol" w:hint="default"/>
      </w:rPr>
    </w:lvl>
    <w:lvl w:ilvl="7" w:tplc="916073AC" w:tentative="1">
      <w:start w:val="1"/>
      <w:numFmt w:val="bullet"/>
      <w:lvlText w:val="o"/>
      <w:lvlJc w:val="left"/>
      <w:pPr>
        <w:ind w:left="5760" w:hanging="360"/>
      </w:pPr>
      <w:rPr>
        <w:rFonts w:ascii="Courier New" w:hAnsi="Courier New" w:hint="default"/>
      </w:rPr>
    </w:lvl>
    <w:lvl w:ilvl="8" w:tplc="2E6AFDA2" w:tentative="1">
      <w:start w:val="1"/>
      <w:numFmt w:val="bullet"/>
      <w:lvlText w:val=""/>
      <w:lvlJc w:val="left"/>
      <w:pPr>
        <w:ind w:left="6480" w:hanging="360"/>
      </w:pPr>
      <w:rPr>
        <w:rFonts w:ascii="Wingdings" w:hAnsi="Wingdings" w:hint="default"/>
      </w:rPr>
    </w:lvl>
  </w:abstractNum>
  <w:num w:numId="1" w16cid:durableId="1407535990">
    <w:abstractNumId w:val="7"/>
  </w:num>
  <w:num w:numId="2" w16cid:durableId="1794053469">
    <w:abstractNumId w:val="9"/>
  </w:num>
  <w:num w:numId="3" w16cid:durableId="1673142785">
    <w:abstractNumId w:val="0"/>
  </w:num>
  <w:num w:numId="4" w16cid:durableId="759565528">
    <w:abstractNumId w:val="8"/>
  </w:num>
  <w:num w:numId="5" w16cid:durableId="223415315">
    <w:abstractNumId w:val="16"/>
  </w:num>
  <w:num w:numId="6" w16cid:durableId="1452282016">
    <w:abstractNumId w:val="13"/>
  </w:num>
  <w:num w:numId="7" w16cid:durableId="1467430521">
    <w:abstractNumId w:val="6"/>
  </w:num>
  <w:num w:numId="8" w16cid:durableId="1925188888">
    <w:abstractNumId w:val="2"/>
  </w:num>
  <w:num w:numId="9" w16cid:durableId="78674564">
    <w:abstractNumId w:val="12"/>
  </w:num>
  <w:num w:numId="10" w16cid:durableId="425007240">
    <w:abstractNumId w:val="15"/>
  </w:num>
  <w:num w:numId="11" w16cid:durableId="302737380">
    <w:abstractNumId w:val="5"/>
  </w:num>
  <w:num w:numId="12" w16cid:durableId="1114865200">
    <w:abstractNumId w:val="10"/>
  </w:num>
  <w:num w:numId="13" w16cid:durableId="600067067">
    <w:abstractNumId w:val="11"/>
  </w:num>
  <w:num w:numId="14" w16cid:durableId="962148438">
    <w:abstractNumId w:val="4"/>
  </w:num>
  <w:num w:numId="15" w16cid:durableId="1997831455">
    <w:abstractNumId w:val="1"/>
  </w:num>
  <w:num w:numId="16" w16cid:durableId="907039606">
    <w:abstractNumId w:val="3"/>
  </w:num>
  <w:num w:numId="17" w16cid:durableId="89824851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E"/>
    <w:rsid w:val="00002802"/>
    <w:rsid w:val="00002B8C"/>
    <w:rsid w:val="00002D5D"/>
    <w:rsid w:val="00003217"/>
    <w:rsid w:val="00003A2C"/>
    <w:rsid w:val="00004E87"/>
    <w:rsid w:val="0000628B"/>
    <w:rsid w:val="000073BB"/>
    <w:rsid w:val="00007B00"/>
    <w:rsid w:val="00010DF3"/>
    <w:rsid w:val="00014DB0"/>
    <w:rsid w:val="000150D4"/>
    <w:rsid w:val="000152ED"/>
    <w:rsid w:val="00021E53"/>
    <w:rsid w:val="00025F49"/>
    <w:rsid w:val="0002681D"/>
    <w:rsid w:val="00031F29"/>
    <w:rsid w:val="0003346E"/>
    <w:rsid w:val="00036402"/>
    <w:rsid w:val="00047F33"/>
    <w:rsid w:val="00051006"/>
    <w:rsid w:val="0005118B"/>
    <w:rsid w:val="00052CEE"/>
    <w:rsid w:val="0005425A"/>
    <w:rsid w:val="00054297"/>
    <w:rsid w:val="00054328"/>
    <w:rsid w:val="0005436F"/>
    <w:rsid w:val="000552F9"/>
    <w:rsid w:val="00055A4B"/>
    <w:rsid w:val="00056071"/>
    <w:rsid w:val="0005661C"/>
    <w:rsid w:val="00057814"/>
    <w:rsid w:val="000644B9"/>
    <w:rsid w:val="000653B6"/>
    <w:rsid w:val="00067987"/>
    <w:rsid w:val="00070A1D"/>
    <w:rsid w:val="00073EED"/>
    <w:rsid w:val="00074ABD"/>
    <w:rsid w:val="00075CB6"/>
    <w:rsid w:val="000767F8"/>
    <w:rsid w:val="00076992"/>
    <w:rsid w:val="00077133"/>
    <w:rsid w:val="0007778E"/>
    <w:rsid w:val="00083EB4"/>
    <w:rsid w:val="0008461A"/>
    <w:rsid w:val="00084C39"/>
    <w:rsid w:val="00084C53"/>
    <w:rsid w:val="00084D27"/>
    <w:rsid w:val="00090442"/>
    <w:rsid w:val="00091537"/>
    <w:rsid w:val="00094C44"/>
    <w:rsid w:val="00095AD2"/>
    <w:rsid w:val="00096255"/>
    <w:rsid w:val="00096773"/>
    <w:rsid w:val="00096DB0"/>
    <w:rsid w:val="00097AD7"/>
    <w:rsid w:val="000A20C3"/>
    <w:rsid w:val="000A4C26"/>
    <w:rsid w:val="000A54F6"/>
    <w:rsid w:val="000A591D"/>
    <w:rsid w:val="000A68E4"/>
    <w:rsid w:val="000B1592"/>
    <w:rsid w:val="000B19A3"/>
    <w:rsid w:val="000B50F2"/>
    <w:rsid w:val="000C338C"/>
    <w:rsid w:val="000C35AB"/>
    <w:rsid w:val="000C3C76"/>
    <w:rsid w:val="000C47A2"/>
    <w:rsid w:val="000C4958"/>
    <w:rsid w:val="000C69C7"/>
    <w:rsid w:val="000C70BE"/>
    <w:rsid w:val="000D0171"/>
    <w:rsid w:val="000D19B4"/>
    <w:rsid w:val="000D27E8"/>
    <w:rsid w:val="000D44C4"/>
    <w:rsid w:val="000D47A2"/>
    <w:rsid w:val="000E10EA"/>
    <w:rsid w:val="000E13CD"/>
    <w:rsid w:val="000E17A7"/>
    <w:rsid w:val="000E4E8B"/>
    <w:rsid w:val="000E5475"/>
    <w:rsid w:val="000E69E1"/>
    <w:rsid w:val="000E74D3"/>
    <w:rsid w:val="000F0595"/>
    <w:rsid w:val="000F0AE9"/>
    <w:rsid w:val="000F230D"/>
    <w:rsid w:val="000F2919"/>
    <w:rsid w:val="000F4C93"/>
    <w:rsid w:val="000F7248"/>
    <w:rsid w:val="00101BE7"/>
    <w:rsid w:val="00102BCA"/>
    <w:rsid w:val="00110398"/>
    <w:rsid w:val="00121A27"/>
    <w:rsid w:val="00123BB7"/>
    <w:rsid w:val="00127059"/>
    <w:rsid w:val="00131F5F"/>
    <w:rsid w:val="00131F9A"/>
    <w:rsid w:val="00134589"/>
    <w:rsid w:val="00134FB8"/>
    <w:rsid w:val="00135B0E"/>
    <w:rsid w:val="001369DE"/>
    <w:rsid w:val="001374E0"/>
    <w:rsid w:val="00137E22"/>
    <w:rsid w:val="00140C5C"/>
    <w:rsid w:val="00144F31"/>
    <w:rsid w:val="00145512"/>
    <w:rsid w:val="001460BF"/>
    <w:rsid w:val="00147FB4"/>
    <w:rsid w:val="00152F12"/>
    <w:rsid w:val="00153587"/>
    <w:rsid w:val="001535BF"/>
    <w:rsid w:val="001565B8"/>
    <w:rsid w:val="00156EAC"/>
    <w:rsid w:val="00157431"/>
    <w:rsid w:val="00160F85"/>
    <w:rsid w:val="00166A9C"/>
    <w:rsid w:val="0017010E"/>
    <w:rsid w:val="001705F0"/>
    <w:rsid w:val="00172253"/>
    <w:rsid w:val="00173282"/>
    <w:rsid w:val="00174037"/>
    <w:rsid w:val="001753E3"/>
    <w:rsid w:val="0017606C"/>
    <w:rsid w:val="00177557"/>
    <w:rsid w:val="0018031A"/>
    <w:rsid w:val="001818EF"/>
    <w:rsid w:val="00181C42"/>
    <w:rsid w:val="00181E03"/>
    <w:rsid w:val="001821D5"/>
    <w:rsid w:val="0018458E"/>
    <w:rsid w:val="001847FF"/>
    <w:rsid w:val="00184ACA"/>
    <w:rsid w:val="001851C2"/>
    <w:rsid w:val="00186A16"/>
    <w:rsid w:val="00190CF0"/>
    <w:rsid w:val="0019167C"/>
    <w:rsid w:val="00192EA1"/>
    <w:rsid w:val="001938CF"/>
    <w:rsid w:val="00195931"/>
    <w:rsid w:val="00195A5A"/>
    <w:rsid w:val="001A0306"/>
    <w:rsid w:val="001A2DD1"/>
    <w:rsid w:val="001A2E22"/>
    <w:rsid w:val="001A4618"/>
    <w:rsid w:val="001A6AF4"/>
    <w:rsid w:val="001A6DB6"/>
    <w:rsid w:val="001B194F"/>
    <w:rsid w:val="001B26B2"/>
    <w:rsid w:val="001B2DAF"/>
    <w:rsid w:val="001B4CB0"/>
    <w:rsid w:val="001C0A73"/>
    <w:rsid w:val="001C1833"/>
    <w:rsid w:val="001C1E5F"/>
    <w:rsid w:val="001C1E62"/>
    <w:rsid w:val="001C29F9"/>
    <w:rsid w:val="001C689E"/>
    <w:rsid w:val="001D03E4"/>
    <w:rsid w:val="001D27BB"/>
    <w:rsid w:val="001D4F9F"/>
    <w:rsid w:val="001D6F6D"/>
    <w:rsid w:val="001D7BC7"/>
    <w:rsid w:val="001E1C94"/>
    <w:rsid w:val="001E390D"/>
    <w:rsid w:val="001E3F34"/>
    <w:rsid w:val="001E68AE"/>
    <w:rsid w:val="001E6C8A"/>
    <w:rsid w:val="001F0694"/>
    <w:rsid w:val="001F0987"/>
    <w:rsid w:val="001F107E"/>
    <w:rsid w:val="001F1588"/>
    <w:rsid w:val="001F264D"/>
    <w:rsid w:val="001F2B01"/>
    <w:rsid w:val="001F3AEF"/>
    <w:rsid w:val="001F6D00"/>
    <w:rsid w:val="00201496"/>
    <w:rsid w:val="00207384"/>
    <w:rsid w:val="00207F8E"/>
    <w:rsid w:val="00210B20"/>
    <w:rsid w:val="002123CC"/>
    <w:rsid w:val="00212831"/>
    <w:rsid w:val="00214A5C"/>
    <w:rsid w:val="0021593D"/>
    <w:rsid w:val="00216683"/>
    <w:rsid w:val="00220867"/>
    <w:rsid w:val="00222516"/>
    <w:rsid w:val="00223DCC"/>
    <w:rsid w:val="00223FE8"/>
    <w:rsid w:val="002249EF"/>
    <w:rsid w:val="0022783E"/>
    <w:rsid w:val="0023029D"/>
    <w:rsid w:val="00231BE8"/>
    <w:rsid w:val="002326D3"/>
    <w:rsid w:val="002332DE"/>
    <w:rsid w:val="0024135E"/>
    <w:rsid w:val="002414A9"/>
    <w:rsid w:val="00241AED"/>
    <w:rsid w:val="00241CAB"/>
    <w:rsid w:val="00243135"/>
    <w:rsid w:val="00245890"/>
    <w:rsid w:val="00246582"/>
    <w:rsid w:val="00247782"/>
    <w:rsid w:val="00250445"/>
    <w:rsid w:val="00253290"/>
    <w:rsid w:val="00254A4C"/>
    <w:rsid w:val="0026293F"/>
    <w:rsid w:val="00263757"/>
    <w:rsid w:val="00263C02"/>
    <w:rsid w:val="00265C28"/>
    <w:rsid w:val="00276402"/>
    <w:rsid w:val="002777C0"/>
    <w:rsid w:val="0028246B"/>
    <w:rsid w:val="002838F8"/>
    <w:rsid w:val="002912C1"/>
    <w:rsid w:val="00292A63"/>
    <w:rsid w:val="00293CD4"/>
    <w:rsid w:val="00295012"/>
    <w:rsid w:val="002953AA"/>
    <w:rsid w:val="00296E0E"/>
    <w:rsid w:val="0029774B"/>
    <w:rsid w:val="002B1D81"/>
    <w:rsid w:val="002B459C"/>
    <w:rsid w:val="002B7681"/>
    <w:rsid w:val="002C09D5"/>
    <w:rsid w:val="002C37FA"/>
    <w:rsid w:val="002C40B2"/>
    <w:rsid w:val="002C6F5D"/>
    <w:rsid w:val="002D1898"/>
    <w:rsid w:val="002D193F"/>
    <w:rsid w:val="002D1D2B"/>
    <w:rsid w:val="002D1DD0"/>
    <w:rsid w:val="002D236D"/>
    <w:rsid w:val="002D4968"/>
    <w:rsid w:val="002D4DBF"/>
    <w:rsid w:val="002E1631"/>
    <w:rsid w:val="002E1A38"/>
    <w:rsid w:val="002E2797"/>
    <w:rsid w:val="002E42D3"/>
    <w:rsid w:val="002E5D6F"/>
    <w:rsid w:val="002E7D6F"/>
    <w:rsid w:val="002F2C38"/>
    <w:rsid w:val="002F516C"/>
    <w:rsid w:val="002F53A5"/>
    <w:rsid w:val="002F7BA1"/>
    <w:rsid w:val="003003C0"/>
    <w:rsid w:val="00300FD5"/>
    <w:rsid w:val="00302CB5"/>
    <w:rsid w:val="00302F3F"/>
    <w:rsid w:val="0030308E"/>
    <w:rsid w:val="00303E20"/>
    <w:rsid w:val="003058D2"/>
    <w:rsid w:val="00305A87"/>
    <w:rsid w:val="00306730"/>
    <w:rsid w:val="00311128"/>
    <w:rsid w:val="00312A22"/>
    <w:rsid w:val="00312B3A"/>
    <w:rsid w:val="0031787A"/>
    <w:rsid w:val="003234F3"/>
    <w:rsid w:val="00324AEC"/>
    <w:rsid w:val="00324FD3"/>
    <w:rsid w:val="00327B96"/>
    <w:rsid w:val="00327B9D"/>
    <w:rsid w:val="00330D7B"/>
    <w:rsid w:val="00332A73"/>
    <w:rsid w:val="00334CFE"/>
    <w:rsid w:val="00335C33"/>
    <w:rsid w:val="00336D7B"/>
    <w:rsid w:val="00337E88"/>
    <w:rsid w:val="0034418E"/>
    <w:rsid w:val="0034697B"/>
    <w:rsid w:val="00347A68"/>
    <w:rsid w:val="00350BB9"/>
    <w:rsid w:val="0035281B"/>
    <w:rsid w:val="003553D8"/>
    <w:rsid w:val="00356909"/>
    <w:rsid w:val="00357863"/>
    <w:rsid w:val="003609A0"/>
    <w:rsid w:val="00361FCF"/>
    <w:rsid w:val="00363FB3"/>
    <w:rsid w:val="003652D4"/>
    <w:rsid w:val="00365522"/>
    <w:rsid w:val="00365CAE"/>
    <w:rsid w:val="00366F8D"/>
    <w:rsid w:val="00370A82"/>
    <w:rsid w:val="00370B76"/>
    <w:rsid w:val="00370CF7"/>
    <w:rsid w:val="00372CED"/>
    <w:rsid w:val="00373381"/>
    <w:rsid w:val="003746CE"/>
    <w:rsid w:val="00381513"/>
    <w:rsid w:val="00383380"/>
    <w:rsid w:val="0038416E"/>
    <w:rsid w:val="003878A7"/>
    <w:rsid w:val="003908ED"/>
    <w:rsid w:val="0039362A"/>
    <w:rsid w:val="00395033"/>
    <w:rsid w:val="00395862"/>
    <w:rsid w:val="00395B1D"/>
    <w:rsid w:val="0039610F"/>
    <w:rsid w:val="0039636E"/>
    <w:rsid w:val="0039731E"/>
    <w:rsid w:val="0039752F"/>
    <w:rsid w:val="003A0D35"/>
    <w:rsid w:val="003A3498"/>
    <w:rsid w:val="003A4389"/>
    <w:rsid w:val="003A480F"/>
    <w:rsid w:val="003A5290"/>
    <w:rsid w:val="003A5E53"/>
    <w:rsid w:val="003A74A0"/>
    <w:rsid w:val="003A7761"/>
    <w:rsid w:val="003B2EFD"/>
    <w:rsid w:val="003C0825"/>
    <w:rsid w:val="003C1537"/>
    <w:rsid w:val="003C4A3E"/>
    <w:rsid w:val="003C6B7B"/>
    <w:rsid w:val="003C7B70"/>
    <w:rsid w:val="003D2468"/>
    <w:rsid w:val="003D39E3"/>
    <w:rsid w:val="003D46E2"/>
    <w:rsid w:val="003D58CA"/>
    <w:rsid w:val="003D5E6B"/>
    <w:rsid w:val="003D71C8"/>
    <w:rsid w:val="003E16D5"/>
    <w:rsid w:val="003E4D2C"/>
    <w:rsid w:val="003E7C8F"/>
    <w:rsid w:val="003F2B56"/>
    <w:rsid w:val="003F3136"/>
    <w:rsid w:val="003F6352"/>
    <w:rsid w:val="003F68D3"/>
    <w:rsid w:val="003F7360"/>
    <w:rsid w:val="003F73D2"/>
    <w:rsid w:val="0040026E"/>
    <w:rsid w:val="00400BFE"/>
    <w:rsid w:val="00401407"/>
    <w:rsid w:val="00405F64"/>
    <w:rsid w:val="00411604"/>
    <w:rsid w:val="004119F3"/>
    <w:rsid w:val="00420206"/>
    <w:rsid w:val="004208EE"/>
    <w:rsid w:val="004210D9"/>
    <w:rsid w:val="004222F9"/>
    <w:rsid w:val="004226DB"/>
    <w:rsid w:val="0042274C"/>
    <w:rsid w:val="00424F5F"/>
    <w:rsid w:val="004311A1"/>
    <w:rsid w:val="00431C6E"/>
    <w:rsid w:val="00431E00"/>
    <w:rsid w:val="00432613"/>
    <w:rsid w:val="00433D4F"/>
    <w:rsid w:val="004364FC"/>
    <w:rsid w:val="00437392"/>
    <w:rsid w:val="004407C9"/>
    <w:rsid w:val="00441CF5"/>
    <w:rsid w:val="004428B4"/>
    <w:rsid w:val="00443498"/>
    <w:rsid w:val="004447B6"/>
    <w:rsid w:val="00445920"/>
    <w:rsid w:val="00450F5A"/>
    <w:rsid w:val="004511E2"/>
    <w:rsid w:val="00452222"/>
    <w:rsid w:val="00452B85"/>
    <w:rsid w:val="00453A12"/>
    <w:rsid w:val="00456398"/>
    <w:rsid w:val="00466C63"/>
    <w:rsid w:val="00467E19"/>
    <w:rsid w:val="0047047A"/>
    <w:rsid w:val="0047052D"/>
    <w:rsid w:val="0047327E"/>
    <w:rsid w:val="00474CED"/>
    <w:rsid w:val="00484786"/>
    <w:rsid w:val="00484F78"/>
    <w:rsid w:val="0048690E"/>
    <w:rsid w:val="00487445"/>
    <w:rsid w:val="0049007E"/>
    <w:rsid w:val="004905A3"/>
    <w:rsid w:val="00490E94"/>
    <w:rsid w:val="00491B43"/>
    <w:rsid w:val="00492941"/>
    <w:rsid w:val="004929CF"/>
    <w:rsid w:val="004932D6"/>
    <w:rsid w:val="00493E34"/>
    <w:rsid w:val="004955EF"/>
    <w:rsid w:val="004958A9"/>
    <w:rsid w:val="004A0BC7"/>
    <w:rsid w:val="004A205D"/>
    <w:rsid w:val="004A2538"/>
    <w:rsid w:val="004A28CC"/>
    <w:rsid w:val="004A527D"/>
    <w:rsid w:val="004A56B0"/>
    <w:rsid w:val="004A584D"/>
    <w:rsid w:val="004A6833"/>
    <w:rsid w:val="004A71A5"/>
    <w:rsid w:val="004B0B22"/>
    <w:rsid w:val="004B23E1"/>
    <w:rsid w:val="004B4123"/>
    <w:rsid w:val="004B5528"/>
    <w:rsid w:val="004B5657"/>
    <w:rsid w:val="004B5880"/>
    <w:rsid w:val="004B7ACF"/>
    <w:rsid w:val="004C0834"/>
    <w:rsid w:val="004C227B"/>
    <w:rsid w:val="004C60D6"/>
    <w:rsid w:val="004C66DF"/>
    <w:rsid w:val="004C7B5B"/>
    <w:rsid w:val="004D06B2"/>
    <w:rsid w:val="004D13C4"/>
    <w:rsid w:val="004D2561"/>
    <w:rsid w:val="004D3786"/>
    <w:rsid w:val="004D55D6"/>
    <w:rsid w:val="004D68DD"/>
    <w:rsid w:val="004D7242"/>
    <w:rsid w:val="004E1150"/>
    <w:rsid w:val="004E3B14"/>
    <w:rsid w:val="004E3E66"/>
    <w:rsid w:val="004E544A"/>
    <w:rsid w:val="004F2439"/>
    <w:rsid w:val="004F27C4"/>
    <w:rsid w:val="004F3229"/>
    <w:rsid w:val="004F33F9"/>
    <w:rsid w:val="004F4762"/>
    <w:rsid w:val="004F62CC"/>
    <w:rsid w:val="00503F90"/>
    <w:rsid w:val="00506D9C"/>
    <w:rsid w:val="005106E0"/>
    <w:rsid w:val="005119A7"/>
    <w:rsid w:val="00512882"/>
    <w:rsid w:val="00512BC1"/>
    <w:rsid w:val="00514374"/>
    <w:rsid w:val="005155EF"/>
    <w:rsid w:val="005208EE"/>
    <w:rsid w:val="00524F0C"/>
    <w:rsid w:val="005251DB"/>
    <w:rsid w:val="0052607E"/>
    <w:rsid w:val="00527179"/>
    <w:rsid w:val="00527D04"/>
    <w:rsid w:val="00531456"/>
    <w:rsid w:val="00531D01"/>
    <w:rsid w:val="00535F06"/>
    <w:rsid w:val="00541362"/>
    <w:rsid w:val="005425EB"/>
    <w:rsid w:val="005426B9"/>
    <w:rsid w:val="00542789"/>
    <w:rsid w:val="00542B3F"/>
    <w:rsid w:val="00544F50"/>
    <w:rsid w:val="00546819"/>
    <w:rsid w:val="00550086"/>
    <w:rsid w:val="00554B06"/>
    <w:rsid w:val="005561F4"/>
    <w:rsid w:val="005637B1"/>
    <w:rsid w:val="00564FB9"/>
    <w:rsid w:val="005658F0"/>
    <w:rsid w:val="0057024E"/>
    <w:rsid w:val="00570F78"/>
    <w:rsid w:val="0057276B"/>
    <w:rsid w:val="00572C4F"/>
    <w:rsid w:val="00574F99"/>
    <w:rsid w:val="00576709"/>
    <w:rsid w:val="00581518"/>
    <w:rsid w:val="00581999"/>
    <w:rsid w:val="00584F64"/>
    <w:rsid w:val="005902A5"/>
    <w:rsid w:val="00590FDE"/>
    <w:rsid w:val="005929BD"/>
    <w:rsid w:val="00593E00"/>
    <w:rsid w:val="00597707"/>
    <w:rsid w:val="00597B72"/>
    <w:rsid w:val="005A11DE"/>
    <w:rsid w:val="005A1D40"/>
    <w:rsid w:val="005A383E"/>
    <w:rsid w:val="005A3FB0"/>
    <w:rsid w:val="005A48A3"/>
    <w:rsid w:val="005A5E94"/>
    <w:rsid w:val="005B1FD7"/>
    <w:rsid w:val="005B353C"/>
    <w:rsid w:val="005B3FA0"/>
    <w:rsid w:val="005B42E7"/>
    <w:rsid w:val="005C0092"/>
    <w:rsid w:val="005C0880"/>
    <w:rsid w:val="005C2DBE"/>
    <w:rsid w:val="005C3CF2"/>
    <w:rsid w:val="005C4332"/>
    <w:rsid w:val="005C6C3A"/>
    <w:rsid w:val="005C7F55"/>
    <w:rsid w:val="005D1E3A"/>
    <w:rsid w:val="005D29E8"/>
    <w:rsid w:val="005E0C12"/>
    <w:rsid w:val="005E5F81"/>
    <w:rsid w:val="005F4F06"/>
    <w:rsid w:val="005F56EE"/>
    <w:rsid w:val="005F6986"/>
    <w:rsid w:val="0060044F"/>
    <w:rsid w:val="00601B75"/>
    <w:rsid w:val="00602A63"/>
    <w:rsid w:val="00603228"/>
    <w:rsid w:val="00604553"/>
    <w:rsid w:val="00607152"/>
    <w:rsid w:val="006107BC"/>
    <w:rsid w:val="0061322C"/>
    <w:rsid w:val="00614A1A"/>
    <w:rsid w:val="00616B41"/>
    <w:rsid w:val="0062220A"/>
    <w:rsid w:val="00624FAE"/>
    <w:rsid w:val="00625072"/>
    <w:rsid w:val="0062613F"/>
    <w:rsid w:val="006278AF"/>
    <w:rsid w:val="0063213D"/>
    <w:rsid w:val="0063357C"/>
    <w:rsid w:val="00635FC5"/>
    <w:rsid w:val="006376AF"/>
    <w:rsid w:val="0064095D"/>
    <w:rsid w:val="0064501D"/>
    <w:rsid w:val="00647DDD"/>
    <w:rsid w:val="0065137D"/>
    <w:rsid w:val="006529EA"/>
    <w:rsid w:val="0065369D"/>
    <w:rsid w:val="0065476C"/>
    <w:rsid w:val="0065767F"/>
    <w:rsid w:val="00657FA0"/>
    <w:rsid w:val="006609E1"/>
    <w:rsid w:val="00662347"/>
    <w:rsid w:val="006623D1"/>
    <w:rsid w:val="0066485D"/>
    <w:rsid w:val="0066618A"/>
    <w:rsid w:val="00666BC8"/>
    <w:rsid w:val="0067178C"/>
    <w:rsid w:val="00675082"/>
    <w:rsid w:val="00680CE4"/>
    <w:rsid w:val="00683279"/>
    <w:rsid w:val="006841A3"/>
    <w:rsid w:val="00684D50"/>
    <w:rsid w:val="00686988"/>
    <w:rsid w:val="0068703C"/>
    <w:rsid w:val="00690430"/>
    <w:rsid w:val="0069514B"/>
    <w:rsid w:val="006972B0"/>
    <w:rsid w:val="00697741"/>
    <w:rsid w:val="006A14E6"/>
    <w:rsid w:val="006A18E1"/>
    <w:rsid w:val="006A3594"/>
    <w:rsid w:val="006A3F94"/>
    <w:rsid w:val="006B0431"/>
    <w:rsid w:val="006B0BC0"/>
    <w:rsid w:val="006B1D3F"/>
    <w:rsid w:val="006B5421"/>
    <w:rsid w:val="006B63E9"/>
    <w:rsid w:val="006B6777"/>
    <w:rsid w:val="006B6A0B"/>
    <w:rsid w:val="006B6B6A"/>
    <w:rsid w:val="006B7923"/>
    <w:rsid w:val="006C32EB"/>
    <w:rsid w:val="006C599D"/>
    <w:rsid w:val="006D02FA"/>
    <w:rsid w:val="006D421B"/>
    <w:rsid w:val="006D5C71"/>
    <w:rsid w:val="006D62BA"/>
    <w:rsid w:val="006D67F6"/>
    <w:rsid w:val="006D783F"/>
    <w:rsid w:val="006D7F5F"/>
    <w:rsid w:val="006E08AE"/>
    <w:rsid w:val="006E2659"/>
    <w:rsid w:val="006E2FAE"/>
    <w:rsid w:val="006E66D8"/>
    <w:rsid w:val="006F3D55"/>
    <w:rsid w:val="006F53EC"/>
    <w:rsid w:val="006F571F"/>
    <w:rsid w:val="006F73A5"/>
    <w:rsid w:val="00701CB9"/>
    <w:rsid w:val="007050E9"/>
    <w:rsid w:val="00713352"/>
    <w:rsid w:val="007161C4"/>
    <w:rsid w:val="0071796B"/>
    <w:rsid w:val="007225B2"/>
    <w:rsid w:val="00724726"/>
    <w:rsid w:val="00724899"/>
    <w:rsid w:val="00725DDC"/>
    <w:rsid w:val="0073054D"/>
    <w:rsid w:val="00735600"/>
    <w:rsid w:val="00735877"/>
    <w:rsid w:val="00740235"/>
    <w:rsid w:val="00740BB9"/>
    <w:rsid w:val="0074117B"/>
    <w:rsid w:val="00741334"/>
    <w:rsid w:val="00742576"/>
    <w:rsid w:val="00744A6D"/>
    <w:rsid w:val="00744EBC"/>
    <w:rsid w:val="00750A04"/>
    <w:rsid w:val="0075133C"/>
    <w:rsid w:val="00752981"/>
    <w:rsid w:val="00752EE4"/>
    <w:rsid w:val="00754B78"/>
    <w:rsid w:val="00755FE9"/>
    <w:rsid w:val="00757B42"/>
    <w:rsid w:val="00760143"/>
    <w:rsid w:val="00760A6A"/>
    <w:rsid w:val="007618C8"/>
    <w:rsid w:val="00762BD6"/>
    <w:rsid w:val="00763183"/>
    <w:rsid w:val="007641A5"/>
    <w:rsid w:val="007662BC"/>
    <w:rsid w:val="00766E60"/>
    <w:rsid w:val="00775D08"/>
    <w:rsid w:val="00782C0E"/>
    <w:rsid w:val="00785247"/>
    <w:rsid w:val="00786AC2"/>
    <w:rsid w:val="007904FF"/>
    <w:rsid w:val="007917A8"/>
    <w:rsid w:val="007A2D4A"/>
    <w:rsid w:val="007A61B4"/>
    <w:rsid w:val="007A647E"/>
    <w:rsid w:val="007A66A8"/>
    <w:rsid w:val="007A7255"/>
    <w:rsid w:val="007B0A35"/>
    <w:rsid w:val="007B3666"/>
    <w:rsid w:val="007B648C"/>
    <w:rsid w:val="007B6A81"/>
    <w:rsid w:val="007C0DFA"/>
    <w:rsid w:val="007C260D"/>
    <w:rsid w:val="007C2AD7"/>
    <w:rsid w:val="007C5715"/>
    <w:rsid w:val="007C5960"/>
    <w:rsid w:val="007C6223"/>
    <w:rsid w:val="007C7F88"/>
    <w:rsid w:val="007D0EA7"/>
    <w:rsid w:val="007D1B8A"/>
    <w:rsid w:val="007D458E"/>
    <w:rsid w:val="007D486C"/>
    <w:rsid w:val="007D5ADC"/>
    <w:rsid w:val="007D6415"/>
    <w:rsid w:val="007D7C77"/>
    <w:rsid w:val="007D7E12"/>
    <w:rsid w:val="007E302A"/>
    <w:rsid w:val="007E459B"/>
    <w:rsid w:val="007E5789"/>
    <w:rsid w:val="007F104F"/>
    <w:rsid w:val="007F12CD"/>
    <w:rsid w:val="007F1576"/>
    <w:rsid w:val="007F4A3D"/>
    <w:rsid w:val="007F4DD9"/>
    <w:rsid w:val="007F5055"/>
    <w:rsid w:val="007F57A1"/>
    <w:rsid w:val="007F5E48"/>
    <w:rsid w:val="007F5E8C"/>
    <w:rsid w:val="00800D3D"/>
    <w:rsid w:val="00801458"/>
    <w:rsid w:val="008029AB"/>
    <w:rsid w:val="00802BB0"/>
    <w:rsid w:val="00804457"/>
    <w:rsid w:val="00804838"/>
    <w:rsid w:val="008053FD"/>
    <w:rsid w:val="00807325"/>
    <w:rsid w:val="00810DE2"/>
    <w:rsid w:val="00810E61"/>
    <w:rsid w:val="00811442"/>
    <w:rsid w:val="0082052A"/>
    <w:rsid w:val="0082242E"/>
    <w:rsid w:val="00824882"/>
    <w:rsid w:val="00830D66"/>
    <w:rsid w:val="00831E02"/>
    <w:rsid w:val="008349C7"/>
    <w:rsid w:val="008352EC"/>
    <w:rsid w:val="008403F0"/>
    <w:rsid w:val="00840D72"/>
    <w:rsid w:val="00841BE7"/>
    <w:rsid w:val="008444BF"/>
    <w:rsid w:val="0084678F"/>
    <w:rsid w:val="008509E0"/>
    <w:rsid w:val="00850B51"/>
    <w:rsid w:val="00850FAE"/>
    <w:rsid w:val="00852264"/>
    <w:rsid w:val="00852E44"/>
    <w:rsid w:val="00854862"/>
    <w:rsid w:val="008571DB"/>
    <w:rsid w:val="008602C3"/>
    <w:rsid w:val="0086039B"/>
    <w:rsid w:val="00860C42"/>
    <w:rsid w:val="00864399"/>
    <w:rsid w:val="0086529E"/>
    <w:rsid w:val="00867BAE"/>
    <w:rsid w:val="00871ADE"/>
    <w:rsid w:val="00872338"/>
    <w:rsid w:val="0087299C"/>
    <w:rsid w:val="00873BBF"/>
    <w:rsid w:val="00874AB6"/>
    <w:rsid w:val="0087549F"/>
    <w:rsid w:val="00884B5E"/>
    <w:rsid w:val="0088509C"/>
    <w:rsid w:val="00887159"/>
    <w:rsid w:val="008876C3"/>
    <w:rsid w:val="0089026B"/>
    <w:rsid w:val="00890D2C"/>
    <w:rsid w:val="00891606"/>
    <w:rsid w:val="00893408"/>
    <w:rsid w:val="00893ADB"/>
    <w:rsid w:val="00893D0A"/>
    <w:rsid w:val="00893FC1"/>
    <w:rsid w:val="00894AAD"/>
    <w:rsid w:val="008972C8"/>
    <w:rsid w:val="00897E36"/>
    <w:rsid w:val="008A3D11"/>
    <w:rsid w:val="008A3DDA"/>
    <w:rsid w:val="008A4E07"/>
    <w:rsid w:val="008A5313"/>
    <w:rsid w:val="008A53F8"/>
    <w:rsid w:val="008A7B8F"/>
    <w:rsid w:val="008B11E1"/>
    <w:rsid w:val="008B145C"/>
    <w:rsid w:val="008B3A93"/>
    <w:rsid w:val="008B41D3"/>
    <w:rsid w:val="008B46D4"/>
    <w:rsid w:val="008B51FC"/>
    <w:rsid w:val="008C1150"/>
    <w:rsid w:val="008D0119"/>
    <w:rsid w:val="008D1079"/>
    <w:rsid w:val="008D2509"/>
    <w:rsid w:val="008D3624"/>
    <w:rsid w:val="008D656D"/>
    <w:rsid w:val="008D6A33"/>
    <w:rsid w:val="008D71B7"/>
    <w:rsid w:val="008D7D14"/>
    <w:rsid w:val="008E2116"/>
    <w:rsid w:val="008E3278"/>
    <w:rsid w:val="008E4F3F"/>
    <w:rsid w:val="008E572B"/>
    <w:rsid w:val="008E7DB9"/>
    <w:rsid w:val="008F3CA1"/>
    <w:rsid w:val="009047F7"/>
    <w:rsid w:val="009103F3"/>
    <w:rsid w:val="009121E4"/>
    <w:rsid w:val="00912811"/>
    <w:rsid w:val="00912F46"/>
    <w:rsid w:val="00913BE5"/>
    <w:rsid w:val="00915864"/>
    <w:rsid w:val="00915D75"/>
    <w:rsid w:val="00917943"/>
    <w:rsid w:val="00923CF5"/>
    <w:rsid w:val="00926385"/>
    <w:rsid w:val="00931747"/>
    <w:rsid w:val="00931CC2"/>
    <w:rsid w:val="00934451"/>
    <w:rsid w:val="00935A4E"/>
    <w:rsid w:val="00937B11"/>
    <w:rsid w:val="00942A64"/>
    <w:rsid w:val="0094411D"/>
    <w:rsid w:val="009458BD"/>
    <w:rsid w:val="00945C8D"/>
    <w:rsid w:val="009473BA"/>
    <w:rsid w:val="00952EE0"/>
    <w:rsid w:val="0095392F"/>
    <w:rsid w:val="00953E90"/>
    <w:rsid w:val="009541A2"/>
    <w:rsid w:val="00954F9A"/>
    <w:rsid w:val="00957CF8"/>
    <w:rsid w:val="00960BD7"/>
    <w:rsid w:val="00960E99"/>
    <w:rsid w:val="009635BD"/>
    <w:rsid w:val="00965299"/>
    <w:rsid w:val="00971558"/>
    <w:rsid w:val="00974171"/>
    <w:rsid w:val="00976CE9"/>
    <w:rsid w:val="00977F09"/>
    <w:rsid w:val="00982432"/>
    <w:rsid w:val="00987543"/>
    <w:rsid w:val="009920F3"/>
    <w:rsid w:val="00992B4B"/>
    <w:rsid w:val="00994DEE"/>
    <w:rsid w:val="009A2989"/>
    <w:rsid w:val="009A4F54"/>
    <w:rsid w:val="009A5E6F"/>
    <w:rsid w:val="009A6805"/>
    <w:rsid w:val="009A6EBF"/>
    <w:rsid w:val="009B1166"/>
    <w:rsid w:val="009B34DA"/>
    <w:rsid w:val="009B7C87"/>
    <w:rsid w:val="009C0D76"/>
    <w:rsid w:val="009C2A2F"/>
    <w:rsid w:val="009C2A49"/>
    <w:rsid w:val="009C3B75"/>
    <w:rsid w:val="009C523A"/>
    <w:rsid w:val="009C5844"/>
    <w:rsid w:val="009C7529"/>
    <w:rsid w:val="009D209E"/>
    <w:rsid w:val="009D2888"/>
    <w:rsid w:val="009D2CFB"/>
    <w:rsid w:val="009D3272"/>
    <w:rsid w:val="009D4DB3"/>
    <w:rsid w:val="009D57B2"/>
    <w:rsid w:val="009D6348"/>
    <w:rsid w:val="009E0563"/>
    <w:rsid w:val="009E7FD6"/>
    <w:rsid w:val="009F0837"/>
    <w:rsid w:val="009F2AB5"/>
    <w:rsid w:val="009F420D"/>
    <w:rsid w:val="009F4932"/>
    <w:rsid w:val="009F71E5"/>
    <w:rsid w:val="009F7AFF"/>
    <w:rsid w:val="00A00037"/>
    <w:rsid w:val="00A0256C"/>
    <w:rsid w:val="00A03C0A"/>
    <w:rsid w:val="00A04425"/>
    <w:rsid w:val="00A06C79"/>
    <w:rsid w:val="00A071AA"/>
    <w:rsid w:val="00A17424"/>
    <w:rsid w:val="00A17A8D"/>
    <w:rsid w:val="00A20226"/>
    <w:rsid w:val="00A2058C"/>
    <w:rsid w:val="00A209F2"/>
    <w:rsid w:val="00A21CEE"/>
    <w:rsid w:val="00A239B1"/>
    <w:rsid w:val="00A24220"/>
    <w:rsid w:val="00A26805"/>
    <w:rsid w:val="00A2719C"/>
    <w:rsid w:val="00A309B1"/>
    <w:rsid w:val="00A3370F"/>
    <w:rsid w:val="00A37D68"/>
    <w:rsid w:val="00A40C88"/>
    <w:rsid w:val="00A40CC3"/>
    <w:rsid w:val="00A410A9"/>
    <w:rsid w:val="00A428D5"/>
    <w:rsid w:val="00A44178"/>
    <w:rsid w:val="00A46A0E"/>
    <w:rsid w:val="00A50756"/>
    <w:rsid w:val="00A50947"/>
    <w:rsid w:val="00A5118F"/>
    <w:rsid w:val="00A519E4"/>
    <w:rsid w:val="00A5268B"/>
    <w:rsid w:val="00A54630"/>
    <w:rsid w:val="00A54FF9"/>
    <w:rsid w:val="00A56794"/>
    <w:rsid w:val="00A57B75"/>
    <w:rsid w:val="00A629BF"/>
    <w:rsid w:val="00A63746"/>
    <w:rsid w:val="00A65EBC"/>
    <w:rsid w:val="00A66D54"/>
    <w:rsid w:val="00A72088"/>
    <w:rsid w:val="00A72F91"/>
    <w:rsid w:val="00A739AE"/>
    <w:rsid w:val="00A73DFE"/>
    <w:rsid w:val="00A75688"/>
    <w:rsid w:val="00A77373"/>
    <w:rsid w:val="00A77542"/>
    <w:rsid w:val="00A77948"/>
    <w:rsid w:val="00A80843"/>
    <w:rsid w:val="00A82D32"/>
    <w:rsid w:val="00A86237"/>
    <w:rsid w:val="00A90890"/>
    <w:rsid w:val="00A91866"/>
    <w:rsid w:val="00A91C0C"/>
    <w:rsid w:val="00A93C1E"/>
    <w:rsid w:val="00A9438B"/>
    <w:rsid w:val="00A957DB"/>
    <w:rsid w:val="00A967E9"/>
    <w:rsid w:val="00A96B2A"/>
    <w:rsid w:val="00AA0484"/>
    <w:rsid w:val="00AA1AE3"/>
    <w:rsid w:val="00AA24FC"/>
    <w:rsid w:val="00AA59D8"/>
    <w:rsid w:val="00AA684D"/>
    <w:rsid w:val="00AB1DB7"/>
    <w:rsid w:val="00AB348D"/>
    <w:rsid w:val="00AB3AAB"/>
    <w:rsid w:val="00AB6004"/>
    <w:rsid w:val="00AC34CD"/>
    <w:rsid w:val="00AC3A13"/>
    <w:rsid w:val="00AC4D34"/>
    <w:rsid w:val="00AC4D37"/>
    <w:rsid w:val="00AC6713"/>
    <w:rsid w:val="00AD59E3"/>
    <w:rsid w:val="00AD697F"/>
    <w:rsid w:val="00AD7FE1"/>
    <w:rsid w:val="00AE2424"/>
    <w:rsid w:val="00AF39A6"/>
    <w:rsid w:val="00AF6AFF"/>
    <w:rsid w:val="00AF6FDF"/>
    <w:rsid w:val="00B01EC9"/>
    <w:rsid w:val="00B02133"/>
    <w:rsid w:val="00B036B3"/>
    <w:rsid w:val="00B054C5"/>
    <w:rsid w:val="00B10102"/>
    <w:rsid w:val="00B117B6"/>
    <w:rsid w:val="00B126FC"/>
    <w:rsid w:val="00B1512B"/>
    <w:rsid w:val="00B1666C"/>
    <w:rsid w:val="00B20220"/>
    <w:rsid w:val="00B20619"/>
    <w:rsid w:val="00B21613"/>
    <w:rsid w:val="00B21A5E"/>
    <w:rsid w:val="00B22B45"/>
    <w:rsid w:val="00B244D7"/>
    <w:rsid w:val="00B2695C"/>
    <w:rsid w:val="00B27B95"/>
    <w:rsid w:val="00B31D6D"/>
    <w:rsid w:val="00B325D5"/>
    <w:rsid w:val="00B344F3"/>
    <w:rsid w:val="00B35C1F"/>
    <w:rsid w:val="00B37A5D"/>
    <w:rsid w:val="00B41E6D"/>
    <w:rsid w:val="00B50216"/>
    <w:rsid w:val="00B510CC"/>
    <w:rsid w:val="00B53333"/>
    <w:rsid w:val="00B53F4E"/>
    <w:rsid w:val="00B5416C"/>
    <w:rsid w:val="00B57E7A"/>
    <w:rsid w:val="00B6150A"/>
    <w:rsid w:val="00B621B5"/>
    <w:rsid w:val="00B63CD4"/>
    <w:rsid w:val="00B6405B"/>
    <w:rsid w:val="00B64839"/>
    <w:rsid w:val="00B64D46"/>
    <w:rsid w:val="00B6518D"/>
    <w:rsid w:val="00B66C6A"/>
    <w:rsid w:val="00B6741E"/>
    <w:rsid w:val="00B71A6B"/>
    <w:rsid w:val="00B73071"/>
    <w:rsid w:val="00B76DEF"/>
    <w:rsid w:val="00B8134B"/>
    <w:rsid w:val="00B831F3"/>
    <w:rsid w:val="00B8424C"/>
    <w:rsid w:val="00B87542"/>
    <w:rsid w:val="00B9124E"/>
    <w:rsid w:val="00B9367E"/>
    <w:rsid w:val="00B9395E"/>
    <w:rsid w:val="00B9444E"/>
    <w:rsid w:val="00B958DD"/>
    <w:rsid w:val="00B97DF5"/>
    <w:rsid w:val="00BA0A44"/>
    <w:rsid w:val="00BA1A3A"/>
    <w:rsid w:val="00BA309A"/>
    <w:rsid w:val="00BA4362"/>
    <w:rsid w:val="00BA4588"/>
    <w:rsid w:val="00BA536C"/>
    <w:rsid w:val="00BA7727"/>
    <w:rsid w:val="00BB1D22"/>
    <w:rsid w:val="00BB2D12"/>
    <w:rsid w:val="00BB4045"/>
    <w:rsid w:val="00BB79F5"/>
    <w:rsid w:val="00BC021D"/>
    <w:rsid w:val="00BC0473"/>
    <w:rsid w:val="00BC0BF2"/>
    <w:rsid w:val="00BC1619"/>
    <w:rsid w:val="00BC21A9"/>
    <w:rsid w:val="00BC3B05"/>
    <w:rsid w:val="00BC4249"/>
    <w:rsid w:val="00BC4358"/>
    <w:rsid w:val="00BC573C"/>
    <w:rsid w:val="00BC7607"/>
    <w:rsid w:val="00BC768F"/>
    <w:rsid w:val="00BD224B"/>
    <w:rsid w:val="00BD30F6"/>
    <w:rsid w:val="00BE06BF"/>
    <w:rsid w:val="00BE1C44"/>
    <w:rsid w:val="00BE3EAA"/>
    <w:rsid w:val="00BE4158"/>
    <w:rsid w:val="00BE5654"/>
    <w:rsid w:val="00BE5F23"/>
    <w:rsid w:val="00BE6BB0"/>
    <w:rsid w:val="00BF1294"/>
    <w:rsid w:val="00BF1563"/>
    <w:rsid w:val="00BF2FE5"/>
    <w:rsid w:val="00BF5F4B"/>
    <w:rsid w:val="00BF7738"/>
    <w:rsid w:val="00BF7F65"/>
    <w:rsid w:val="00C01B14"/>
    <w:rsid w:val="00C0223D"/>
    <w:rsid w:val="00C040E8"/>
    <w:rsid w:val="00C061FD"/>
    <w:rsid w:val="00C07436"/>
    <w:rsid w:val="00C12551"/>
    <w:rsid w:val="00C2239F"/>
    <w:rsid w:val="00C259C5"/>
    <w:rsid w:val="00C27CDF"/>
    <w:rsid w:val="00C31977"/>
    <w:rsid w:val="00C33AF3"/>
    <w:rsid w:val="00C36A88"/>
    <w:rsid w:val="00C36DCC"/>
    <w:rsid w:val="00C37987"/>
    <w:rsid w:val="00C40932"/>
    <w:rsid w:val="00C46B77"/>
    <w:rsid w:val="00C4703F"/>
    <w:rsid w:val="00C53C1E"/>
    <w:rsid w:val="00C53D39"/>
    <w:rsid w:val="00C56114"/>
    <w:rsid w:val="00C635E0"/>
    <w:rsid w:val="00C64C4C"/>
    <w:rsid w:val="00C652B9"/>
    <w:rsid w:val="00C657DE"/>
    <w:rsid w:val="00C670EE"/>
    <w:rsid w:val="00C67123"/>
    <w:rsid w:val="00C70CCA"/>
    <w:rsid w:val="00C71BC1"/>
    <w:rsid w:val="00C740C4"/>
    <w:rsid w:val="00C774D3"/>
    <w:rsid w:val="00C8155B"/>
    <w:rsid w:val="00C82CE1"/>
    <w:rsid w:val="00C83704"/>
    <w:rsid w:val="00C84E36"/>
    <w:rsid w:val="00C87FE4"/>
    <w:rsid w:val="00C951E8"/>
    <w:rsid w:val="00C954E4"/>
    <w:rsid w:val="00CA17E9"/>
    <w:rsid w:val="00CA4B3B"/>
    <w:rsid w:val="00CA7147"/>
    <w:rsid w:val="00CA7C4A"/>
    <w:rsid w:val="00CB6105"/>
    <w:rsid w:val="00CB760D"/>
    <w:rsid w:val="00CC025A"/>
    <w:rsid w:val="00CC7828"/>
    <w:rsid w:val="00CD46CA"/>
    <w:rsid w:val="00CD5FCE"/>
    <w:rsid w:val="00CD7808"/>
    <w:rsid w:val="00CE1B2D"/>
    <w:rsid w:val="00CE5472"/>
    <w:rsid w:val="00CE57B7"/>
    <w:rsid w:val="00CE62A2"/>
    <w:rsid w:val="00CF07FF"/>
    <w:rsid w:val="00CF0DF1"/>
    <w:rsid w:val="00CF2511"/>
    <w:rsid w:val="00CF41D0"/>
    <w:rsid w:val="00CF4C9E"/>
    <w:rsid w:val="00CF742A"/>
    <w:rsid w:val="00D03512"/>
    <w:rsid w:val="00D05127"/>
    <w:rsid w:val="00D05415"/>
    <w:rsid w:val="00D069C2"/>
    <w:rsid w:val="00D07391"/>
    <w:rsid w:val="00D1362D"/>
    <w:rsid w:val="00D1407A"/>
    <w:rsid w:val="00D14A99"/>
    <w:rsid w:val="00D14E55"/>
    <w:rsid w:val="00D21986"/>
    <w:rsid w:val="00D21EFE"/>
    <w:rsid w:val="00D21F6E"/>
    <w:rsid w:val="00D31A4C"/>
    <w:rsid w:val="00D33E88"/>
    <w:rsid w:val="00D365B6"/>
    <w:rsid w:val="00D36F66"/>
    <w:rsid w:val="00D40C00"/>
    <w:rsid w:val="00D50F4C"/>
    <w:rsid w:val="00D53098"/>
    <w:rsid w:val="00D5587E"/>
    <w:rsid w:val="00D5645F"/>
    <w:rsid w:val="00D57212"/>
    <w:rsid w:val="00D577BC"/>
    <w:rsid w:val="00D61BB9"/>
    <w:rsid w:val="00D629CE"/>
    <w:rsid w:val="00D62C2A"/>
    <w:rsid w:val="00D631AA"/>
    <w:rsid w:val="00D643D8"/>
    <w:rsid w:val="00D64602"/>
    <w:rsid w:val="00D67098"/>
    <w:rsid w:val="00D6724C"/>
    <w:rsid w:val="00D707A0"/>
    <w:rsid w:val="00D71966"/>
    <w:rsid w:val="00D7200A"/>
    <w:rsid w:val="00D74826"/>
    <w:rsid w:val="00D74B6A"/>
    <w:rsid w:val="00D778D9"/>
    <w:rsid w:val="00D803C5"/>
    <w:rsid w:val="00D82D76"/>
    <w:rsid w:val="00D85807"/>
    <w:rsid w:val="00D85F10"/>
    <w:rsid w:val="00D865DF"/>
    <w:rsid w:val="00D87ADE"/>
    <w:rsid w:val="00D87F18"/>
    <w:rsid w:val="00D901F2"/>
    <w:rsid w:val="00D90B44"/>
    <w:rsid w:val="00D928B3"/>
    <w:rsid w:val="00D94C09"/>
    <w:rsid w:val="00D95153"/>
    <w:rsid w:val="00DA14A2"/>
    <w:rsid w:val="00DA1AE2"/>
    <w:rsid w:val="00DA3955"/>
    <w:rsid w:val="00DA4334"/>
    <w:rsid w:val="00DA483E"/>
    <w:rsid w:val="00DA69C3"/>
    <w:rsid w:val="00DA6CAB"/>
    <w:rsid w:val="00DB18A4"/>
    <w:rsid w:val="00DB3DBE"/>
    <w:rsid w:val="00DB61AD"/>
    <w:rsid w:val="00DC041C"/>
    <w:rsid w:val="00DC1EB5"/>
    <w:rsid w:val="00DC46F4"/>
    <w:rsid w:val="00DC4F4B"/>
    <w:rsid w:val="00DC5846"/>
    <w:rsid w:val="00DC7771"/>
    <w:rsid w:val="00DD1F5F"/>
    <w:rsid w:val="00DD27D1"/>
    <w:rsid w:val="00DD3447"/>
    <w:rsid w:val="00DD50AB"/>
    <w:rsid w:val="00DD611A"/>
    <w:rsid w:val="00DE0270"/>
    <w:rsid w:val="00DE1204"/>
    <w:rsid w:val="00DE2E6B"/>
    <w:rsid w:val="00DE6405"/>
    <w:rsid w:val="00DF2299"/>
    <w:rsid w:val="00DF2CFC"/>
    <w:rsid w:val="00DF4674"/>
    <w:rsid w:val="00DF4F42"/>
    <w:rsid w:val="00DF65F5"/>
    <w:rsid w:val="00DF66B0"/>
    <w:rsid w:val="00E01E25"/>
    <w:rsid w:val="00E03351"/>
    <w:rsid w:val="00E0338E"/>
    <w:rsid w:val="00E04BBA"/>
    <w:rsid w:val="00E0501C"/>
    <w:rsid w:val="00E051C4"/>
    <w:rsid w:val="00E06BFC"/>
    <w:rsid w:val="00E11D29"/>
    <w:rsid w:val="00E1603B"/>
    <w:rsid w:val="00E16156"/>
    <w:rsid w:val="00E21522"/>
    <w:rsid w:val="00E224ED"/>
    <w:rsid w:val="00E23A70"/>
    <w:rsid w:val="00E271E0"/>
    <w:rsid w:val="00E31BC5"/>
    <w:rsid w:val="00E324E7"/>
    <w:rsid w:val="00E32F82"/>
    <w:rsid w:val="00E34F17"/>
    <w:rsid w:val="00E35AD5"/>
    <w:rsid w:val="00E37B64"/>
    <w:rsid w:val="00E37DA9"/>
    <w:rsid w:val="00E40685"/>
    <w:rsid w:val="00E41563"/>
    <w:rsid w:val="00E4192E"/>
    <w:rsid w:val="00E41C1F"/>
    <w:rsid w:val="00E42DAA"/>
    <w:rsid w:val="00E440B8"/>
    <w:rsid w:val="00E440D6"/>
    <w:rsid w:val="00E45E0C"/>
    <w:rsid w:val="00E47E8F"/>
    <w:rsid w:val="00E5005A"/>
    <w:rsid w:val="00E523EB"/>
    <w:rsid w:val="00E526CE"/>
    <w:rsid w:val="00E5322E"/>
    <w:rsid w:val="00E5359F"/>
    <w:rsid w:val="00E53D0F"/>
    <w:rsid w:val="00E57CFE"/>
    <w:rsid w:val="00E618F1"/>
    <w:rsid w:val="00E61F46"/>
    <w:rsid w:val="00E63949"/>
    <w:rsid w:val="00E64471"/>
    <w:rsid w:val="00E64B22"/>
    <w:rsid w:val="00E65432"/>
    <w:rsid w:val="00E67638"/>
    <w:rsid w:val="00E72F66"/>
    <w:rsid w:val="00E7632B"/>
    <w:rsid w:val="00E76668"/>
    <w:rsid w:val="00E805D2"/>
    <w:rsid w:val="00E80EF0"/>
    <w:rsid w:val="00E84633"/>
    <w:rsid w:val="00E93EA8"/>
    <w:rsid w:val="00E9426B"/>
    <w:rsid w:val="00E9549A"/>
    <w:rsid w:val="00E956C7"/>
    <w:rsid w:val="00E96CBD"/>
    <w:rsid w:val="00EA0A5F"/>
    <w:rsid w:val="00EA0C03"/>
    <w:rsid w:val="00EA28FF"/>
    <w:rsid w:val="00EA3B75"/>
    <w:rsid w:val="00EA4F89"/>
    <w:rsid w:val="00EA616F"/>
    <w:rsid w:val="00EA6FBE"/>
    <w:rsid w:val="00EA7A41"/>
    <w:rsid w:val="00EB0F25"/>
    <w:rsid w:val="00EB509E"/>
    <w:rsid w:val="00EC012C"/>
    <w:rsid w:val="00EC15DB"/>
    <w:rsid w:val="00EC4EAA"/>
    <w:rsid w:val="00EC7487"/>
    <w:rsid w:val="00ED06DD"/>
    <w:rsid w:val="00ED0B90"/>
    <w:rsid w:val="00ED0BBE"/>
    <w:rsid w:val="00ED2D10"/>
    <w:rsid w:val="00ED45AF"/>
    <w:rsid w:val="00ED46C1"/>
    <w:rsid w:val="00ED56F6"/>
    <w:rsid w:val="00ED64E0"/>
    <w:rsid w:val="00EE2039"/>
    <w:rsid w:val="00EE2803"/>
    <w:rsid w:val="00EE3B33"/>
    <w:rsid w:val="00EF2DF3"/>
    <w:rsid w:val="00EF793C"/>
    <w:rsid w:val="00F013EA"/>
    <w:rsid w:val="00F0144B"/>
    <w:rsid w:val="00F02227"/>
    <w:rsid w:val="00F02349"/>
    <w:rsid w:val="00F04377"/>
    <w:rsid w:val="00F06010"/>
    <w:rsid w:val="00F1164F"/>
    <w:rsid w:val="00F13316"/>
    <w:rsid w:val="00F146B7"/>
    <w:rsid w:val="00F1635B"/>
    <w:rsid w:val="00F17C4C"/>
    <w:rsid w:val="00F2161B"/>
    <w:rsid w:val="00F30E04"/>
    <w:rsid w:val="00F311F9"/>
    <w:rsid w:val="00F3196A"/>
    <w:rsid w:val="00F32219"/>
    <w:rsid w:val="00F32695"/>
    <w:rsid w:val="00F33C52"/>
    <w:rsid w:val="00F36B1C"/>
    <w:rsid w:val="00F401E9"/>
    <w:rsid w:val="00F422FC"/>
    <w:rsid w:val="00F424E7"/>
    <w:rsid w:val="00F43C58"/>
    <w:rsid w:val="00F45E10"/>
    <w:rsid w:val="00F45F6F"/>
    <w:rsid w:val="00F46145"/>
    <w:rsid w:val="00F545C5"/>
    <w:rsid w:val="00F5520B"/>
    <w:rsid w:val="00F57F31"/>
    <w:rsid w:val="00F600D2"/>
    <w:rsid w:val="00F626B0"/>
    <w:rsid w:val="00F642E8"/>
    <w:rsid w:val="00F659D1"/>
    <w:rsid w:val="00F70000"/>
    <w:rsid w:val="00F70774"/>
    <w:rsid w:val="00F73E7B"/>
    <w:rsid w:val="00F76EC1"/>
    <w:rsid w:val="00F80E5C"/>
    <w:rsid w:val="00F82421"/>
    <w:rsid w:val="00F8315C"/>
    <w:rsid w:val="00F9045D"/>
    <w:rsid w:val="00F9087D"/>
    <w:rsid w:val="00F90A20"/>
    <w:rsid w:val="00F9159A"/>
    <w:rsid w:val="00F960C1"/>
    <w:rsid w:val="00F962AF"/>
    <w:rsid w:val="00FA173C"/>
    <w:rsid w:val="00FA18AA"/>
    <w:rsid w:val="00FA724B"/>
    <w:rsid w:val="00FB00FA"/>
    <w:rsid w:val="00FB171B"/>
    <w:rsid w:val="00FB2098"/>
    <w:rsid w:val="00FB2D78"/>
    <w:rsid w:val="00FB5238"/>
    <w:rsid w:val="00FB52FB"/>
    <w:rsid w:val="00FB577F"/>
    <w:rsid w:val="00FC2FA7"/>
    <w:rsid w:val="00FC3703"/>
    <w:rsid w:val="00FC4E29"/>
    <w:rsid w:val="00FC4F60"/>
    <w:rsid w:val="00FC76AC"/>
    <w:rsid w:val="00FD196D"/>
    <w:rsid w:val="00FD2459"/>
    <w:rsid w:val="00FD29F4"/>
    <w:rsid w:val="00FD5355"/>
    <w:rsid w:val="00FD6EE2"/>
    <w:rsid w:val="00FE0C2E"/>
    <w:rsid w:val="00FE0CB1"/>
    <w:rsid w:val="00FE21EE"/>
    <w:rsid w:val="00FE3C5B"/>
    <w:rsid w:val="00FE4084"/>
    <w:rsid w:val="00FE4FFE"/>
    <w:rsid w:val="00FE6A79"/>
    <w:rsid w:val="00FE7B50"/>
    <w:rsid w:val="00FF1EE9"/>
    <w:rsid w:val="00FF2068"/>
    <w:rsid w:val="00FF3A51"/>
    <w:rsid w:val="00FF4A4B"/>
    <w:rsid w:val="00FF7D97"/>
    <w:rsid w:val="00FF7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BDC5C"/>
  <w15:docId w15:val="{097047A8-C37B-4431-B170-809E39A3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D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22"/>
    <w:pPr>
      <w:keepNext/>
      <w:keepLines/>
      <w:spacing w:before="480" w:line="276" w:lineRule="auto"/>
      <w:outlineLvl w:val="0"/>
    </w:pPr>
    <w:rPr>
      <w:rFonts w:ascii="Cambria" w:hAnsi="Cambria"/>
      <w:b/>
      <w:bCs/>
      <w:color w:val="365F91"/>
      <w:sz w:val="28"/>
      <w:szCs w:val="28"/>
      <w:lang w:val="en-US" w:eastAsia="en-US"/>
    </w:rPr>
  </w:style>
  <w:style w:type="paragraph" w:styleId="3">
    <w:name w:val="heading 3"/>
    <w:basedOn w:val="a"/>
    <w:next w:val="a"/>
    <w:link w:val="30"/>
    <w:uiPriority w:val="9"/>
    <w:unhideWhenUsed/>
    <w:qFormat/>
    <w:rsid w:val="00960E99"/>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960E9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F6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21F6E"/>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21F6E"/>
    <w:rPr>
      <w:rFonts w:ascii="Tahoma" w:eastAsia="Calibri" w:hAnsi="Tahoma" w:cs="Tahoma"/>
      <w:sz w:val="16"/>
      <w:szCs w:val="16"/>
    </w:rPr>
  </w:style>
  <w:style w:type="paragraph" w:styleId="a6">
    <w:name w:val="List Paragraph"/>
    <w:basedOn w:val="a"/>
    <w:uiPriority w:val="1"/>
    <w:qFormat/>
    <w:rsid w:val="00D21F6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BF1563"/>
    <w:rPr>
      <w:rFonts w:ascii="Calibri" w:eastAsia="Calibri" w:hAnsi="Calibri" w:cs="Times New Roman"/>
    </w:rPr>
  </w:style>
  <w:style w:type="paragraph" w:styleId="a9">
    <w:name w:val="footer"/>
    <w:basedOn w:val="a"/>
    <w:link w:val="aa"/>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BF1563"/>
    <w:rPr>
      <w:rFonts w:ascii="Calibri" w:eastAsia="Calibri" w:hAnsi="Calibri" w:cs="Times New Roman"/>
    </w:rPr>
  </w:style>
  <w:style w:type="table" w:styleId="ab">
    <w:name w:val="Table Grid"/>
    <w:basedOn w:val="a1"/>
    <w:uiPriority w:val="59"/>
    <w:rsid w:val="00CF4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BE3EAA"/>
    <w:pPr>
      <w:spacing w:after="120"/>
    </w:pPr>
  </w:style>
  <w:style w:type="character" w:customStyle="1" w:styleId="ad">
    <w:name w:val="Основной текст Знак"/>
    <w:basedOn w:val="a0"/>
    <w:link w:val="ac"/>
    <w:semiHidden/>
    <w:rsid w:val="00BE3EAA"/>
    <w:rPr>
      <w:rFonts w:ascii="Times New Roman" w:eastAsia="Times New Roman" w:hAnsi="Times New Roman" w:cs="Times New Roman"/>
      <w:sz w:val="24"/>
      <w:szCs w:val="24"/>
      <w:lang w:eastAsia="ru-RU"/>
    </w:rPr>
  </w:style>
  <w:style w:type="character" w:styleId="ae">
    <w:name w:val="Hyperlink"/>
    <w:basedOn w:val="a0"/>
    <w:uiPriority w:val="99"/>
    <w:unhideWhenUsed/>
    <w:rsid w:val="004C66DF"/>
    <w:rPr>
      <w:color w:val="0000FF"/>
      <w:u w:val="single"/>
    </w:rPr>
  </w:style>
  <w:style w:type="character" w:customStyle="1" w:styleId="10">
    <w:name w:val="Заголовок 1 Знак"/>
    <w:basedOn w:val="a0"/>
    <w:link w:val="1"/>
    <w:rsid w:val="00137E22"/>
    <w:rPr>
      <w:rFonts w:ascii="Cambria" w:eastAsia="Times New Roman" w:hAnsi="Cambria" w:cs="Times New Roman"/>
      <w:b/>
      <w:bCs/>
      <w:color w:val="365F91"/>
      <w:sz w:val="28"/>
      <w:szCs w:val="28"/>
      <w:lang w:val="en-US"/>
    </w:rPr>
  </w:style>
  <w:style w:type="paragraph" w:customStyle="1" w:styleId="Default">
    <w:name w:val="Default"/>
    <w:rsid w:val="009E7F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Revision"/>
    <w:hidden/>
    <w:uiPriority w:val="99"/>
    <w:semiHidden/>
    <w:rsid w:val="00E01E25"/>
    <w:pPr>
      <w:spacing w:after="0" w:line="240" w:lineRule="auto"/>
    </w:pPr>
    <w:rPr>
      <w:rFonts w:ascii="Calibri" w:eastAsia="Calibri" w:hAnsi="Calibri" w:cs="Times New Roman"/>
    </w:rPr>
  </w:style>
  <w:style w:type="paragraph" w:customStyle="1" w:styleId="Paragraphestandard">
    <w:name w:val="[Paragraphe standard]"/>
    <w:basedOn w:val="a"/>
    <w:uiPriority w:val="99"/>
    <w:rsid w:val="00C67123"/>
    <w:pPr>
      <w:autoSpaceDE w:val="0"/>
      <w:autoSpaceDN w:val="0"/>
      <w:adjustRightInd w:val="0"/>
      <w:spacing w:line="288" w:lineRule="auto"/>
      <w:textAlignment w:val="center"/>
    </w:pPr>
    <w:rPr>
      <w:rFonts w:ascii="Minion Pro" w:eastAsiaTheme="minorEastAsia" w:hAnsi="Minion Pro" w:cs="Minion Pro"/>
      <w:color w:val="000000"/>
      <w:lang w:val="en-US" w:eastAsia="ko-KR"/>
    </w:rPr>
  </w:style>
  <w:style w:type="paragraph" w:customStyle="1" w:styleId="Styledeparagraphe1">
    <w:name w:val="Style de paragraphe 1"/>
    <w:basedOn w:val="a"/>
    <w:uiPriority w:val="99"/>
    <w:rsid w:val="00C67123"/>
    <w:pPr>
      <w:autoSpaceDE w:val="0"/>
      <w:autoSpaceDN w:val="0"/>
      <w:adjustRightInd w:val="0"/>
      <w:spacing w:line="180" w:lineRule="atLeast"/>
      <w:jc w:val="both"/>
      <w:textAlignment w:val="center"/>
    </w:pPr>
    <w:rPr>
      <w:rFonts w:ascii="Arial" w:eastAsiaTheme="minorEastAsia" w:hAnsi="Arial" w:cs="Arial"/>
      <w:i/>
      <w:iCs/>
      <w:color w:val="000000"/>
      <w:sz w:val="12"/>
      <w:szCs w:val="12"/>
      <w:lang w:val="en-US" w:eastAsia="ko-KR"/>
    </w:rPr>
  </w:style>
  <w:style w:type="paragraph" w:styleId="2">
    <w:name w:val="List Number 2"/>
    <w:basedOn w:val="a"/>
    <w:uiPriority w:val="99"/>
    <w:semiHidden/>
    <w:unhideWhenUsed/>
    <w:rsid w:val="00931CC2"/>
    <w:pPr>
      <w:numPr>
        <w:numId w:val="3"/>
      </w:numPr>
      <w:spacing w:after="200" w:line="276" w:lineRule="auto"/>
      <w:contextualSpacing/>
    </w:pPr>
    <w:rPr>
      <w:rFonts w:asciiTheme="minorHAnsi" w:eastAsiaTheme="minorEastAsia" w:hAnsiTheme="minorHAnsi" w:cstheme="minorBidi"/>
      <w:sz w:val="22"/>
      <w:szCs w:val="22"/>
      <w:lang w:val="en-US" w:eastAsia="ko-KR"/>
    </w:rPr>
  </w:style>
  <w:style w:type="character" w:customStyle="1" w:styleId="40">
    <w:name w:val="Заголовок 4 Знак"/>
    <w:basedOn w:val="a0"/>
    <w:link w:val="4"/>
    <w:uiPriority w:val="9"/>
    <w:semiHidden/>
    <w:rsid w:val="00960E99"/>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960E99"/>
    <w:rPr>
      <w:rFonts w:asciiTheme="majorHAnsi" w:eastAsiaTheme="majorEastAsia" w:hAnsiTheme="majorHAnsi" w:cstheme="majorBidi"/>
      <w:color w:val="243F60" w:themeColor="accent1" w:themeShade="7F"/>
      <w:sz w:val="24"/>
      <w:szCs w:val="24"/>
    </w:rPr>
  </w:style>
  <w:style w:type="character" w:styleId="af0">
    <w:name w:val="annotation reference"/>
    <w:basedOn w:val="a0"/>
    <w:uiPriority w:val="99"/>
    <w:semiHidden/>
    <w:unhideWhenUsed/>
    <w:rsid w:val="0094411D"/>
    <w:rPr>
      <w:sz w:val="16"/>
      <w:szCs w:val="16"/>
    </w:rPr>
  </w:style>
  <w:style w:type="paragraph" w:styleId="af1">
    <w:name w:val="annotation text"/>
    <w:basedOn w:val="a"/>
    <w:link w:val="af2"/>
    <w:uiPriority w:val="99"/>
    <w:semiHidden/>
    <w:unhideWhenUsed/>
    <w:rsid w:val="0094411D"/>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94411D"/>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94411D"/>
    <w:rPr>
      <w:b/>
      <w:bCs/>
    </w:rPr>
  </w:style>
  <w:style w:type="character" w:customStyle="1" w:styleId="af4">
    <w:name w:val="Тема примечания Знак"/>
    <w:basedOn w:val="af2"/>
    <w:link w:val="af3"/>
    <w:uiPriority w:val="99"/>
    <w:semiHidden/>
    <w:rsid w:val="0094411D"/>
    <w:rPr>
      <w:rFonts w:ascii="Calibri" w:eastAsia="Calibri" w:hAnsi="Calibri" w:cs="Times New Roman"/>
      <w:b/>
      <w:bCs/>
      <w:sz w:val="20"/>
      <w:szCs w:val="20"/>
    </w:rPr>
  </w:style>
  <w:style w:type="character" w:customStyle="1" w:styleId="11">
    <w:name w:val="Неразрешенное упоминание1"/>
    <w:basedOn w:val="a0"/>
    <w:uiPriority w:val="99"/>
    <w:rsid w:val="008E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78588">
      <w:bodyDiv w:val="1"/>
      <w:marLeft w:val="0"/>
      <w:marRight w:val="0"/>
      <w:marTop w:val="0"/>
      <w:marBottom w:val="0"/>
      <w:divBdr>
        <w:top w:val="none" w:sz="0" w:space="0" w:color="auto"/>
        <w:left w:val="none" w:sz="0" w:space="0" w:color="auto"/>
        <w:bottom w:val="none" w:sz="0" w:space="0" w:color="auto"/>
        <w:right w:val="none" w:sz="0" w:space="0" w:color="auto"/>
      </w:divBdr>
    </w:div>
    <w:div w:id="15044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8B6C-6B2A-4831-96B5-E30B95B3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NF-Mgr3</cp:lastModifiedBy>
  <cp:revision>2</cp:revision>
  <cp:lastPrinted>2020-04-29T14:49:00Z</cp:lastPrinted>
  <dcterms:created xsi:type="dcterms:W3CDTF">2024-09-05T11:37:00Z</dcterms:created>
  <dcterms:modified xsi:type="dcterms:W3CDTF">2024-09-05T11:37:00Z</dcterms:modified>
</cp:coreProperties>
</file>