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287"/>
        <w:gridCol w:w="4785"/>
      </w:tblGrid>
      <w:tr w:rsidR="00491CD8" w:rsidRPr="00945864" w14:paraId="4AF3A16E" w14:textId="77777777" w:rsidTr="00326578">
        <w:tc>
          <w:tcPr>
            <w:tcW w:w="5211" w:type="dxa"/>
            <w:hideMark/>
          </w:tcPr>
          <w:p w14:paraId="1FEE9011" w14:textId="77777777" w:rsidR="00491CD8" w:rsidRPr="00945864" w:rsidRDefault="00491CD8" w:rsidP="0094586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87" w:type="dxa"/>
            <w:hideMark/>
          </w:tcPr>
          <w:p w14:paraId="3C9AB4AF" w14:textId="77777777" w:rsidR="00491CD8" w:rsidRPr="00945864" w:rsidRDefault="00491CD8" w:rsidP="009458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1612643C" w14:textId="77777777" w:rsidR="00491CD8" w:rsidRPr="00945864" w:rsidRDefault="00491CD8" w:rsidP="00945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Председателя</w:t>
            </w:r>
          </w:p>
          <w:p w14:paraId="5A9C1049" w14:textId="77777777" w:rsidR="00491CD8" w:rsidRPr="00945864" w:rsidRDefault="00491CD8" w:rsidP="00945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«Комитета медицинского и</w:t>
            </w:r>
          </w:p>
          <w:p w14:paraId="3029AD18" w14:textId="1FF91642" w:rsidR="00491CD8" w:rsidRPr="00945864" w:rsidRDefault="00491CD8" w:rsidP="00945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фармацевтического контроля</w:t>
            </w:r>
          </w:p>
          <w:p w14:paraId="49E22CC3" w14:textId="77777777" w:rsidR="00491CD8" w:rsidRPr="00945864" w:rsidRDefault="00491CD8" w:rsidP="00945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здравоохранения</w:t>
            </w:r>
          </w:p>
          <w:p w14:paraId="04DC13C7" w14:textId="539C64AE" w:rsidR="00491CD8" w:rsidRPr="00945864" w:rsidRDefault="00491CD8" w:rsidP="00945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Казахстан</w:t>
            </w:r>
            <w:r w:rsidR="00956783" w:rsidRPr="0094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09EF7218" w14:textId="77777777" w:rsidR="00491CD8" w:rsidRPr="00945864" w:rsidRDefault="00491CD8" w:rsidP="009458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14:paraId="7F10A086" w14:textId="41F8AA0E" w:rsidR="00491CD8" w:rsidRPr="00945864" w:rsidRDefault="00491CD8" w:rsidP="0094586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785" w:type="dxa"/>
          </w:tcPr>
          <w:p w14:paraId="3BEB3F99" w14:textId="77777777" w:rsidR="00491CD8" w:rsidRPr="00945864" w:rsidRDefault="00491CD8" w:rsidP="0094586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945864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1CD8" w:rsidRPr="00945864" w14:paraId="59805D41" w14:textId="77777777" w:rsidTr="00326578">
        <w:trPr>
          <w:trHeight w:val="80"/>
        </w:trPr>
        <w:tc>
          <w:tcPr>
            <w:tcW w:w="5211" w:type="dxa"/>
          </w:tcPr>
          <w:p w14:paraId="71D7181B" w14:textId="77777777" w:rsidR="00491CD8" w:rsidRPr="00945864" w:rsidRDefault="00491CD8" w:rsidP="0094586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14:paraId="63C4AA75" w14:textId="77777777" w:rsidR="00491CD8" w:rsidRPr="00945864" w:rsidRDefault="00491CD8" w:rsidP="0094586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0ACC4504" w14:textId="77777777" w:rsidR="00491CD8" w:rsidRPr="00945864" w:rsidRDefault="00491CD8" w:rsidP="0094586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1042DAF" w14:textId="77777777" w:rsidR="00D76048" w:rsidRPr="00945864" w:rsidRDefault="00D76048" w:rsidP="00945864">
      <w:pPr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3859582F" w14:textId="77777777" w:rsidR="00D76048" w:rsidRPr="00945864" w:rsidRDefault="00D76048" w:rsidP="00945864">
      <w:pPr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5091519B" w14:textId="77777777" w:rsidR="002C76D7" w:rsidRPr="00945864" w:rsidRDefault="002C76D7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F49A65" w14:textId="77777777" w:rsidR="002C76D7" w:rsidRPr="00945864" w:rsidRDefault="00D76048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FD414E5" w14:textId="3B89196C" w:rsidR="002C76D7" w:rsidRPr="00945864" w:rsidRDefault="008E6A36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45864">
        <w:rPr>
          <w:rFonts w:ascii="Times New Roman" w:hAnsi="Times New Roman"/>
          <w:sz w:val="28"/>
          <w:szCs w:val="28"/>
          <w:lang w:val="kk-KZ"/>
        </w:rPr>
        <w:t>Бендамустин</w:t>
      </w:r>
      <w:r w:rsidR="005C7275" w:rsidRPr="00945864">
        <w:rPr>
          <w:rFonts w:ascii="Times New Roman" w:hAnsi="Times New Roman"/>
          <w:sz w:val="28"/>
          <w:szCs w:val="28"/>
          <w:lang w:val="kk-KZ"/>
        </w:rPr>
        <w:t xml:space="preserve"> Аккорд</w:t>
      </w:r>
    </w:p>
    <w:p w14:paraId="5835F80A" w14:textId="77777777" w:rsidR="008E6A36" w:rsidRPr="00945864" w:rsidRDefault="008E6A36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3266F1" w14:textId="77777777" w:rsidR="002C76D7" w:rsidRPr="00945864" w:rsidRDefault="00AE7922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26A3E58C" w14:textId="43110E73" w:rsidR="002C76D7" w:rsidRPr="00945864" w:rsidRDefault="008E6A36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945864">
        <w:rPr>
          <w:rFonts w:ascii="Times New Roman" w:eastAsia="Times New Roman" w:hAnsi="Times New Roman"/>
          <w:bCs/>
          <w:sz w:val="28"/>
          <w:szCs w:val="28"/>
          <w:lang w:eastAsia="ru-RU"/>
        </w:rPr>
        <w:t>Бендамустин</w:t>
      </w:r>
      <w:proofErr w:type="spellEnd"/>
    </w:p>
    <w:p w14:paraId="00642E2B" w14:textId="77777777" w:rsidR="008E6A36" w:rsidRPr="00945864" w:rsidRDefault="008E6A36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A9F5F6" w14:textId="77777777" w:rsidR="00D76048" w:rsidRPr="00945864" w:rsidRDefault="002C76D7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14:paraId="2B4DD0DC" w14:textId="010804FF" w:rsidR="00B01011" w:rsidRPr="00945864" w:rsidRDefault="008E6A36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45864">
        <w:rPr>
          <w:rFonts w:ascii="Times New Roman" w:hAnsi="Times New Roman"/>
          <w:sz w:val="28"/>
          <w:szCs w:val="28"/>
        </w:rPr>
        <w:t xml:space="preserve">Порошок для приготовления концентрата для приготовления раствора для инфузий, </w:t>
      </w:r>
      <w:r w:rsidR="00157BB9">
        <w:rPr>
          <w:rFonts w:ascii="Times New Roman" w:eastAsia="Times New Roman" w:hAnsi="Times New Roman"/>
          <w:sz w:val="28"/>
          <w:szCs w:val="28"/>
          <w:lang w:val="kk-KZ" w:eastAsia="ru-RU"/>
        </w:rPr>
        <w:t>25 мг</w:t>
      </w:r>
      <w:r w:rsidR="00157BB9" w:rsidRPr="00157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B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586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100 мг</w:t>
      </w:r>
    </w:p>
    <w:p w14:paraId="46C97B3F" w14:textId="77777777" w:rsidR="008E6A36" w:rsidRPr="00945864" w:rsidRDefault="008E6A36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194628" w14:textId="77777777" w:rsidR="00945864" w:rsidRDefault="00AE7922" w:rsidP="0094586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945864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945864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945864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1B581B91" w14:textId="77777777" w:rsidR="00945864" w:rsidRDefault="008E6A36" w:rsidP="0094586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proofErr w:type="spellStart"/>
      <w:r w:rsidRPr="00945864">
        <w:rPr>
          <w:rFonts w:ascii="Times New Roman" w:hAnsi="Times New Roman"/>
          <w:sz w:val="28"/>
          <w:szCs w:val="28"/>
        </w:rPr>
        <w:t>Антинеопластические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и иммуномодулирующие препараты. </w:t>
      </w:r>
      <w:proofErr w:type="spellStart"/>
      <w:r w:rsidRPr="00945864">
        <w:rPr>
          <w:rFonts w:ascii="Times New Roman" w:hAnsi="Times New Roman"/>
          <w:sz w:val="28"/>
          <w:szCs w:val="28"/>
        </w:rPr>
        <w:t>Антинеопластические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препараты. Алкилирующие препараты. Азотистого иприта производные.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</w:p>
    <w:p w14:paraId="52856E03" w14:textId="77777777" w:rsidR="00945864" w:rsidRDefault="008E6A36" w:rsidP="0094586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945864">
        <w:rPr>
          <w:rFonts w:ascii="Times New Roman" w:hAnsi="Times New Roman"/>
          <w:sz w:val="28"/>
          <w:szCs w:val="28"/>
        </w:rPr>
        <w:t xml:space="preserve">Код АТХ  </w:t>
      </w:r>
      <w:r w:rsidRPr="00945864">
        <w:rPr>
          <w:rFonts w:ascii="Times New Roman" w:hAnsi="Times New Roman"/>
          <w:sz w:val="28"/>
          <w:szCs w:val="28"/>
          <w:lang w:val="en-US"/>
        </w:rPr>
        <w:t>L</w:t>
      </w:r>
      <w:r w:rsidRPr="00945864">
        <w:rPr>
          <w:rFonts w:ascii="Times New Roman" w:hAnsi="Times New Roman"/>
          <w:sz w:val="28"/>
          <w:szCs w:val="28"/>
        </w:rPr>
        <w:t>01</w:t>
      </w:r>
      <w:r w:rsidRPr="00945864">
        <w:rPr>
          <w:rFonts w:ascii="Times New Roman" w:hAnsi="Times New Roman"/>
          <w:sz w:val="28"/>
          <w:szCs w:val="28"/>
          <w:lang w:val="en-US"/>
        </w:rPr>
        <w:t>AA</w:t>
      </w:r>
      <w:r w:rsidRPr="00945864">
        <w:rPr>
          <w:rFonts w:ascii="Times New Roman" w:hAnsi="Times New Roman"/>
          <w:sz w:val="28"/>
          <w:szCs w:val="28"/>
        </w:rPr>
        <w:t>09</w:t>
      </w:r>
    </w:p>
    <w:p w14:paraId="45E4E60A" w14:textId="77777777" w:rsidR="00945864" w:rsidRDefault="00945864" w:rsidP="0094586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14:paraId="735D4F58" w14:textId="63DA39B6" w:rsidR="002C76D7" w:rsidRPr="00945864" w:rsidRDefault="005444B2" w:rsidP="0094586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9458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9A56B49" w14:textId="77777777" w:rsidR="008E6A36" w:rsidRPr="00945864" w:rsidRDefault="008E6A36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- терапия первой линии хронического </w:t>
      </w:r>
      <w:proofErr w:type="spellStart"/>
      <w:r w:rsidRPr="00945864">
        <w:rPr>
          <w:rFonts w:ascii="Times New Roman" w:hAnsi="Times New Roman"/>
          <w:sz w:val="28"/>
          <w:szCs w:val="28"/>
        </w:rPr>
        <w:t>лимфоцитарного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лейкоза (стадия </w:t>
      </w:r>
      <w:proofErr w:type="spellStart"/>
      <w:r w:rsidRPr="00945864">
        <w:rPr>
          <w:rFonts w:ascii="Times New Roman" w:hAnsi="Times New Roman"/>
          <w:sz w:val="28"/>
          <w:szCs w:val="28"/>
        </w:rPr>
        <w:t>Бинет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В или С), которым не подходит комбинированная химиотерапия с </w:t>
      </w:r>
      <w:proofErr w:type="spellStart"/>
      <w:r w:rsidRPr="00945864">
        <w:rPr>
          <w:rFonts w:ascii="Times New Roman" w:hAnsi="Times New Roman"/>
          <w:sz w:val="28"/>
          <w:szCs w:val="28"/>
        </w:rPr>
        <w:t>флударабином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</w:t>
      </w:r>
    </w:p>
    <w:p w14:paraId="6A11B186" w14:textId="0A39F150" w:rsidR="008E6A36" w:rsidRPr="00945864" w:rsidRDefault="008E6A36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5864">
        <w:rPr>
          <w:rFonts w:ascii="Times New Roman" w:hAnsi="Times New Roman"/>
          <w:sz w:val="28"/>
          <w:szCs w:val="28"/>
        </w:rPr>
        <w:t>монотерапия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864">
        <w:rPr>
          <w:rFonts w:ascii="Times New Roman" w:hAnsi="Times New Roman"/>
          <w:sz w:val="28"/>
          <w:szCs w:val="28"/>
        </w:rPr>
        <w:t>индолентных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864">
        <w:rPr>
          <w:rFonts w:ascii="Times New Roman" w:hAnsi="Times New Roman"/>
          <w:sz w:val="28"/>
          <w:szCs w:val="28"/>
        </w:rPr>
        <w:t>неходжкинских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864">
        <w:rPr>
          <w:rFonts w:ascii="Times New Roman" w:hAnsi="Times New Roman"/>
          <w:sz w:val="28"/>
          <w:szCs w:val="28"/>
        </w:rPr>
        <w:t>лимфом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у пациентов, у которых наблюдалось прогрессирование на фоне или в течение 6 месяцев после окончания терапии </w:t>
      </w:r>
      <w:proofErr w:type="spellStart"/>
      <w:r w:rsidRPr="00945864">
        <w:rPr>
          <w:rFonts w:ascii="Times New Roman" w:hAnsi="Times New Roman"/>
          <w:sz w:val="28"/>
          <w:szCs w:val="28"/>
        </w:rPr>
        <w:t>ритуксимабом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и в комбинированной терапии</w:t>
      </w:r>
      <w:r w:rsidR="00945864">
        <w:rPr>
          <w:rFonts w:ascii="Times New Roman" w:hAnsi="Times New Roman"/>
          <w:sz w:val="28"/>
          <w:szCs w:val="28"/>
        </w:rPr>
        <w:t xml:space="preserve"> в качестве терапии 1-ой линии </w:t>
      </w:r>
    </w:p>
    <w:p w14:paraId="43D451FF" w14:textId="77777777" w:rsidR="008E6A36" w:rsidRPr="00945864" w:rsidRDefault="008E6A36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- терапия первой линии множественной миеломы II стадии с прогрессированием или III стадии (по классификации </w:t>
      </w:r>
      <w:proofErr w:type="spellStart"/>
      <w:r w:rsidRPr="00945864">
        <w:rPr>
          <w:rFonts w:ascii="Times New Roman" w:hAnsi="Times New Roman"/>
          <w:sz w:val="28"/>
          <w:szCs w:val="28"/>
        </w:rPr>
        <w:t>Дьюри-Сальмона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) в комбинации с преднизолоном у пациентов старше 65 лет, которым не показана трансплантация стволовых клеток (HDT/ASCT) и у которых выявлена клиническая нейропатия, из-за чего лечение </w:t>
      </w:r>
      <w:proofErr w:type="spellStart"/>
      <w:r w:rsidRPr="00945864">
        <w:rPr>
          <w:rFonts w:ascii="Times New Roman" w:hAnsi="Times New Roman"/>
          <w:sz w:val="28"/>
          <w:szCs w:val="28"/>
        </w:rPr>
        <w:t>талидомидом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945864">
        <w:rPr>
          <w:rFonts w:ascii="Times New Roman" w:hAnsi="Times New Roman"/>
          <w:sz w:val="28"/>
          <w:szCs w:val="28"/>
        </w:rPr>
        <w:t>бортезомибом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исключено  </w:t>
      </w:r>
    </w:p>
    <w:p w14:paraId="71CDE074" w14:textId="77777777" w:rsidR="00844CE8" w:rsidRPr="00945864" w:rsidRDefault="00844CE8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28A93F" w14:textId="77777777" w:rsidR="00DB406A" w:rsidRPr="00945864" w:rsidRDefault="00DB406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6CF186F6" w14:textId="77777777" w:rsidR="007D0E84" w:rsidRPr="00945864" w:rsidRDefault="007D0E84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1025977D" w14:textId="49FCFA28" w:rsidR="008E6A36" w:rsidRPr="00945864" w:rsidRDefault="008E6A36" w:rsidP="00945864">
      <w:pPr>
        <w:shd w:val="clear" w:color="auto" w:fill="FFFFFF" w:themeFill="background1"/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lastRenderedPageBreak/>
        <w:t>- гиперчувствительность к действующему веществу (веществам) или к любому из вспомогательных веществ</w:t>
      </w:r>
    </w:p>
    <w:p w14:paraId="0D313ECD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864">
        <w:rPr>
          <w:rFonts w:ascii="Times New Roman" w:hAnsi="Times New Roman"/>
          <w:sz w:val="28"/>
          <w:szCs w:val="28"/>
          <w:lang w:eastAsia="ru-RU"/>
        </w:rPr>
        <w:t>- период лактации</w:t>
      </w:r>
    </w:p>
    <w:p w14:paraId="3542EE47" w14:textId="086403F0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864">
        <w:rPr>
          <w:rFonts w:ascii="Times New Roman" w:hAnsi="Times New Roman"/>
          <w:sz w:val="28"/>
          <w:szCs w:val="28"/>
          <w:lang w:eastAsia="ru-RU"/>
        </w:rPr>
        <w:t>- выраженная печеночная недостаточность (билирубин &gt;3,0 мг/</w:t>
      </w:r>
      <w:proofErr w:type="spellStart"/>
      <w:r w:rsidRPr="00945864">
        <w:rPr>
          <w:rFonts w:ascii="Times New Roman" w:hAnsi="Times New Roman"/>
          <w:sz w:val="28"/>
          <w:szCs w:val="28"/>
          <w:lang w:eastAsia="ru-RU"/>
        </w:rPr>
        <w:t>дл</w:t>
      </w:r>
      <w:proofErr w:type="spellEnd"/>
      <w:r w:rsidRPr="00945864">
        <w:rPr>
          <w:rFonts w:ascii="Times New Roman" w:hAnsi="Times New Roman"/>
          <w:sz w:val="28"/>
          <w:szCs w:val="28"/>
          <w:lang w:eastAsia="ru-RU"/>
        </w:rPr>
        <w:t>)</w:t>
      </w:r>
    </w:p>
    <w:p w14:paraId="63BBEF49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864">
        <w:rPr>
          <w:rFonts w:ascii="Times New Roman" w:hAnsi="Times New Roman"/>
          <w:sz w:val="28"/>
          <w:szCs w:val="28"/>
          <w:lang w:eastAsia="ru-RU"/>
        </w:rPr>
        <w:t>- желтуха</w:t>
      </w:r>
    </w:p>
    <w:p w14:paraId="3BD7A706" w14:textId="55C72222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86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D334B" w:rsidRPr="00945864">
        <w:rPr>
          <w:rFonts w:ascii="Times New Roman" w:hAnsi="Times New Roman"/>
          <w:sz w:val="28"/>
          <w:szCs w:val="28"/>
          <w:lang w:eastAsia="ru-RU"/>
        </w:rPr>
        <w:t>тяжелое угнетение функции костного мозга и серьезные изменения показателей крови (</w:t>
      </w:r>
      <w:r w:rsidRPr="00945864">
        <w:rPr>
          <w:rFonts w:ascii="Times New Roman" w:hAnsi="Times New Roman"/>
          <w:sz w:val="28"/>
          <w:szCs w:val="28"/>
          <w:lang w:eastAsia="ru-RU"/>
        </w:rPr>
        <w:t>количество лейкоцитов менее 3000/</w:t>
      </w:r>
      <w:proofErr w:type="spellStart"/>
      <w:r w:rsidRPr="00945864">
        <w:rPr>
          <w:rFonts w:ascii="Times New Roman" w:hAnsi="Times New Roman"/>
          <w:sz w:val="28"/>
          <w:szCs w:val="28"/>
          <w:lang w:eastAsia="ru-RU"/>
        </w:rPr>
        <w:t>мкл</w:t>
      </w:r>
      <w:proofErr w:type="spellEnd"/>
      <w:r w:rsidRPr="00945864">
        <w:rPr>
          <w:rFonts w:ascii="Times New Roman" w:hAnsi="Times New Roman"/>
          <w:sz w:val="28"/>
          <w:szCs w:val="28"/>
          <w:lang w:eastAsia="ru-RU"/>
        </w:rPr>
        <w:t xml:space="preserve"> и/или тромбоцитов менее 75000/</w:t>
      </w:r>
      <w:proofErr w:type="spellStart"/>
      <w:r w:rsidRPr="00945864">
        <w:rPr>
          <w:rFonts w:ascii="Times New Roman" w:hAnsi="Times New Roman"/>
          <w:sz w:val="28"/>
          <w:szCs w:val="28"/>
          <w:lang w:eastAsia="ru-RU"/>
        </w:rPr>
        <w:t>мкл</w:t>
      </w:r>
      <w:proofErr w:type="spellEnd"/>
      <w:r w:rsidR="007D334B" w:rsidRPr="00945864">
        <w:rPr>
          <w:rFonts w:ascii="Times New Roman" w:hAnsi="Times New Roman"/>
          <w:sz w:val="28"/>
          <w:szCs w:val="28"/>
          <w:lang w:eastAsia="ru-RU"/>
        </w:rPr>
        <w:t>)</w:t>
      </w:r>
    </w:p>
    <w:p w14:paraId="5B2F7369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864">
        <w:rPr>
          <w:rFonts w:ascii="Times New Roman" w:hAnsi="Times New Roman"/>
          <w:sz w:val="28"/>
          <w:szCs w:val="28"/>
          <w:lang w:eastAsia="ru-RU"/>
        </w:rPr>
        <w:t>- хирургические вмешательства менее чем за 30 дней до начала терапии</w:t>
      </w:r>
    </w:p>
    <w:p w14:paraId="466B6201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864">
        <w:rPr>
          <w:rFonts w:ascii="Times New Roman" w:hAnsi="Times New Roman"/>
          <w:sz w:val="28"/>
          <w:szCs w:val="28"/>
          <w:lang w:eastAsia="ru-RU"/>
        </w:rPr>
        <w:t xml:space="preserve">- инфекции, особенно </w:t>
      </w:r>
      <w:r w:rsidRPr="00945864">
        <w:rPr>
          <w:rFonts w:ascii="Times New Roman" w:hAnsi="Times New Roman"/>
          <w:bCs/>
          <w:sz w:val="28"/>
          <w:szCs w:val="28"/>
        </w:rPr>
        <w:t>сопровождающиеся</w:t>
      </w:r>
      <w:r w:rsidRPr="009458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5864">
        <w:rPr>
          <w:rFonts w:ascii="Times New Roman" w:hAnsi="Times New Roman"/>
          <w:sz w:val="28"/>
          <w:szCs w:val="28"/>
          <w:lang w:eastAsia="ru-RU"/>
        </w:rPr>
        <w:t>лейкоцитопенией</w:t>
      </w:r>
      <w:proofErr w:type="spellEnd"/>
    </w:p>
    <w:p w14:paraId="209B988E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864">
        <w:rPr>
          <w:rFonts w:ascii="Times New Roman" w:hAnsi="Times New Roman"/>
          <w:sz w:val="28"/>
          <w:szCs w:val="28"/>
          <w:lang w:eastAsia="ru-RU"/>
        </w:rPr>
        <w:t>- вакцинация против желтой лихорадки</w:t>
      </w:r>
    </w:p>
    <w:p w14:paraId="57C7E418" w14:textId="77777777" w:rsidR="007D0E84" w:rsidRPr="00945864" w:rsidRDefault="007D0E84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14:paraId="136B29A8" w14:textId="48F39495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Лечение </w:t>
      </w:r>
      <w:r w:rsidR="005C7275" w:rsidRPr="00945864">
        <w:rPr>
          <w:rFonts w:ascii="Times New Roman" w:hAnsi="Times New Roman"/>
          <w:sz w:val="28"/>
          <w:szCs w:val="28"/>
        </w:rPr>
        <w:t xml:space="preserve">препаратом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="005C7275" w:rsidRPr="00945864">
        <w:rPr>
          <w:rFonts w:ascii="Times New Roman" w:hAnsi="Times New Roman"/>
          <w:sz w:val="28"/>
          <w:szCs w:val="28"/>
        </w:rPr>
        <w:t xml:space="preserve"> Аккорд</w:t>
      </w:r>
      <w:r w:rsidRPr="00945864">
        <w:rPr>
          <w:rFonts w:ascii="Times New Roman" w:hAnsi="Times New Roman"/>
          <w:sz w:val="28"/>
          <w:szCs w:val="28"/>
        </w:rPr>
        <w:t xml:space="preserve"> следует проводить под наблюдением врача, имеющего опыт работы с противоопухолевыми препаратами.</w:t>
      </w:r>
    </w:p>
    <w:p w14:paraId="1F411B0A" w14:textId="77777777" w:rsidR="007D0E84" w:rsidRPr="00945864" w:rsidRDefault="007D0E84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7C563F48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Исследования лекарственных взаимодействий </w:t>
      </w:r>
      <w:proofErr w:type="spellStart"/>
      <w:r w:rsidRPr="00945864">
        <w:rPr>
          <w:rFonts w:ascii="Times New Roman" w:hAnsi="Times New Roman"/>
          <w:i/>
          <w:sz w:val="28"/>
          <w:szCs w:val="28"/>
        </w:rPr>
        <w:t>in-vivo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не проводились. </w:t>
      </w:r>
    </w:p>
    <w:p w14:paraId="13C6B408" w14:textId="62F75AAC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При комбинировании препарата </w:t>
      </w:r>
      <w:proofErr w:type="spellStart"/>
      <w:r w:rsidR="005C7275"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="005C7275" w:rsidRPr="00945864">
        <w:rPr>
          <w:rFonts w:ascii="Times New Roman" w:hAnsi="Times New Roman"/>
          <w:sz w:val="28"/>
          <w:szCs w:val="28"/>
        </w:rPr>
        <w:t xml:space="preserve"> Аккорд</w:t>
      </w:r>
      <w:r w:rsidRPr="00945864">
        <w:rPr>
          <w:rFonts w:ascii="Times New Roman" w:hAnsi="Times New Roman"/>
          <w:sz w:val="28"/>
          <w:szCs w:val="28"/>
        </w:rPr>
        <w:t xml:space="preserve"> с другими </w:t>
      </w:r>
      <w:proofErr w:type="spellStart"/>
      <w:r w:rsidRPr="00945864">
        <w:rPr>
          <w:rFonts w:ascii="Times New Roman" w:hAnsi="Times New Roman"/>
          <w:sz w:val="28"/>
          <w:szCs w:val="28"/>
        </w:rPr>
        <w:t>миелосупрессивными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препаратами влияние препарата </w:t>
      </w:r>
      <w:proofErr w:type="spellStart"/>
      <w:r w:rsidR="005C7275"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="005C7275" w:rsidRPr="00945864">
        <w:rPr>
          <w:rFonts w:ascii="Times New Roman" w:hAnsi="Times New Roman"/>
          <w:sz w:val="28"/>
          <w:szCs w:val="28"/>
        </w:rPr>
        <w:t xml:space="preserve"> Аккорд</w:t>
      </w:r>
      <w:r w:rsidRPr="00945864">
        <w:rPr>
          <w:rFonts w:ascii="Times New Roman" w:hAnsi="Times New Roman"/>
          <w:sz w:val="28"/>
          <w:szCs w:val="28"/>
        </w:rPr>
        <w:t xml:space="preserve"> и/или сопутствующих препаратов, оказывающих влияние на костный мозг, может усиливаться. Любое лечение, снижающее общесоматический статус и нарушающее функцию костного мозга, усиливает токсичность </w:t>
      </w:r>
      <w:r w:rsidR="005C7275" w:rsidRPr="00945864">
        <w:rPr>
          <w:rFonts w:ascii="Times New Roman" w:hAnsi="Times New Roman"/>
          <w:sz w:val="28"/>
          <w:szCs w:val="28"/>
        </w:rPr>
        <w:t xml:space="preserve">препарата </w:t>
      </w:r>
      <w:proofErr w:type="spellStart"/>
      <w:r w:rsidR="005C7275"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="005C7275" w:rsidRPr="00945864">
        <w:rPr>
          <w:rFonts w:ascii="Times New Roman" w:hAnsi="Times New Roman"/>
          <w:sz w:val="28"/>
          <w:szCs w:val="28"/>
        </w:rPr>
        <w:t xml:space="preserve"> Аккорд</w:t>
      </w:r>
      <w:r w:rsidRPr="00945864">
        <w:rPr>
          <w:rFonts w:ascii="Times New Roman" w:hAnsi="Times New Roman"/>
          <w:sz w:val="28"/>
          <w:szCs w:val="28"/>
        </w:rPr>
        <w:t xml:space="preserve">. </w:t>
      </w:r>
    </w:p>
    <w:p w14:paraId="48F54895" w14:textId="2BB458B8" w:rsidR="008E6A36" w:rsidRPr="00945864" w:rsidRDefault="00157BB9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5C7275"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="005C7275" w:rsidRPr="00945864">
        <w:rPr>
          <w:rFonts w:ascii="Times New Roman" w:hAnsi="Times New Roman"/>
          <w:sz w:val="28"/>
          <w:szCs w:val="28"/>
        </w:rPr>
        <w:t xml:space="preserve"> Аккорд</w:t>
      </w:r>
      <w:r w:rsidR="008E6A36" w:rsidRPr="00945864">
        <w:rPr>
          <w:rFonts w:ascii="Times New Roman" w:hAnsi="Times New Roman"/>
          <w:iCs/>
          <w:sz w:val="28"/>
          <w:szCs w:val="28"/>
        </w:rPr>
        <w:t xml:space="preserve"> в комбинации с </w:t>
      </w:r>
      <w:proofErr w:type="spellStart"/>
      <w:r w:rsidR="008E6A36" w:rsidRPr="00945864">
        <w:rPr>
          <w:rFonts w:ascii="Times New Roman" w:hAnsi="Times New Roman"/>
          <w:iCs/>
          <w:sz w:val="28"/>
          <w:szCs w:val="28"/>
        </w:rPr>
        <w:t>циклоспорином</w:t>
      </w:r>
      <w:proofErr w:type="spellEnd"/>
      <w:r w:rsidR="008E6A36" w:rsidRPr="00945864">
        <w:rPr>
          <w:rFonts w:ascii="Times New Roman" w:hAnsi="Times New Roman"/>
          <w:iCs/>
          <w:sz w:val="28"/>
          <w:szCs w:val="28"/>
        </w:rPr>
        <w:t xml:space="preserve"> или </w:t>
      </w:r>
      <w:proofErr w:type="spellStart"/>
      <w:r w:rsidR="008E6A36" w:rsidRPr="00945864">
        <w:rPr>
          <w:rFonts w:ascii="Times New Roman" w:hAnsi="Times New Roman"/>
          <w:iCs/>
          <w:sz w:val="28"/>
          <w:szCs w:val="28"/>
        </w:rPr>
        <w:t>такролимусом</w:t>
      </w:r>
      <w:proofErr w:type="spellEnd"/>
      <w:r w:rsidR="008E6A36" w:rsidRPr="00945864">
        <w:rPr>
          <w:rFonts w:ascii="Times New Roman" w:hAnsi="Times New Roman"/>
          <w:iCs/>
          <w:sz w:val="28"/>
          <w:szCs w:val="28"/>
        </w:rPr>
        <w:t xml:space="preserve"> мож</w:t>
      </w:r>
      <w:r w:rsidR="00945864">
        <w:rPr>
          <w:rFonts w:ascii="Times New Roman" w:hAnsi="Times New Roman"/>
          <w:iCs/>
          <w:sz w:val="28"/>
          <w:szCs w:val="28"/>
        </w:rPr>
        <w:t xml:space="preserve">ет вызвать чрезмерную </w:t>
      </w:r>
      <w:proofErr w:type="spellStart"/>
      <w:r w:rsidR="00945864">
        <w:rPr>
          <w:rFonts w:ascii="Times New Roman" w:hAnsi="Times New Roman"/>
          <w:iCs/>
          <w:sz w:val="28"/>
          <w:szCs w:val="28"/>
        </w:rPr>
        <w:t>иммуносуп</w:t>
      </w:r>
      <w:r w:rsidR="008E6A36" w:rsidRPr="00945864">
        <w:rPr>
          <w:rFonts w:ascii="Times New Roman" w:hAnsi="Times New Roman"/>
          <w:iCs/>
          <w:sz w:val="28"/>
          <w:szCs w:val="28"/>
        </w:rPr>
        <w:t>рес</w:t>
      </w:r>
      <w:r w:rsidR="00945864">
        <w:rPr>
          <w:rFonts w:ascii="Times New Roman" w:hAnsi="Times New Roman"/>
          <w:iCs/>
          <w:sz w:val="28"/>
          <w:szCs w:val="28"/>
        </w:rPr>
        <w:t>с</w:t>
      </w:r>
      <w:r w:rsidR="008E6A36" w:rsidRPr="00945864">
        <w:rPr>
          <w:rFonts w:ascii="Times New Roman" w:hAnsi="Times New Roman"/>
          <w:iCs/>
          <w:sz w:val="28"/>
          <w:szCs w:val="28"/>
        </w:rPr>
        <w:t>ию</w:t>
      </w:r>
      <w:proofErr w:type="spellEnd"/>
      <w:r w:rsidR="008E6A36" w:rsidRPr="00945864">
        <w:rPr>
          <w:rFonts w:ascii="Times New Roman" w:hAnsi="Times New Roman"/>
          <w:iCs/>
          <w:sz w:val="28"/>
          <w:szCs w:val="28"/>
        </w:rPr>
        <w:t xml:space="preserve"> с риском </w:t>
      </w:r>
      <w:proofErr w:type="spellStart"/>
      <w:r w:rsidR="008E6A36" w:rsidRPr="00945864">
        <w:rPr>
          <w:rFonts w:ascii="Times New Roman" w:hAnsi="Times New Roman"/>
          <w:iCs/>
          <w:sz w:val="28"/>
          <w:szCs w:val="28"/>
        </w:rPr>
        <w:t>лимфопролиферации</w:t>
      </w:r>
      <w:proofErr w:type="spellEnd"/>
      <w:r w:rsidR="008E6A36" w:rsidRPr="00945864">
        <w:rPr>
          <w:rFonts w:ascii="Times New Roman" w:hAnsi="Times New Roman"/>
          <w:iCs/>
          <w:sz w:val="28"/>
          <w:szCs w:val="28"/>
        </w:rPr>
        <w:t>.</w:t>
      </w:r>
    </w:p>
    <w:p w14:paraId="04EE6662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proofErr w:type="spellStart"/>
      <w:r w:rsidRPr="00945864">
        <w:rPr>
          <w:rFonts w:ascii="Times New Roman" w:hAnsi="Times New Roman"/>
          <w:sz w:val="28"/>
          <w:szCs w:val="28"/>
        </w:rPr>
        <w:t>Цитостатики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могут подавлять выработку антител после применения живой вирусной вакцины и увеличивать риск развития инфекции, что может привести к летальному исходу. Риск увеличивается у пациентов, иммунная функция которых уже нарушена вследствие основного заболевания. </w:t>
      </w:r>
    </w:p>
    <w:p w14:paraId="48DA6071" w14:textId="40BC5985" w:rsidR="008E6A36" w:rsidRPr="00945864" w:rsidRDefault="00157BB9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5C7275"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="005C7275" w:rsidRPr="00945864">
        <w:rPr>
          <w:rFonts w:ascii="Times New Roman" w:hAnsi="Times New Roman"/>
          <w:sz w:val="28"/>
          <w:szCs w:val="28"/>
        </w:rPr>
        <w:t xml:space="preserve"> Аккорд</w:t>
      </w:r>
      <w:r w:rsidR="008E6A36" w:rsidRPr="0094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A36" w:rsidRPr="00945864">
        <w:rPr>
          <w:rFonts w:ascii="Times New Roman" w:hAnsi="Times New Roman"/>
          <w:sz w:val="28"/>
          <w:szCs w:val="28"/>
        </w:rPr>
        <w:t>метаболизируется</w:t>
      </w:r>
      <w:proofErr w:type="spellEnd"/>
      <w:r w:rsidR="008E6A36" w:rsidRPr="00945864">
        <w:rPr>
          <w:rFonts w:ascii="Times New Roman" w:hAnsi="Times New Roman"/>
          <w:sz w:val="28"/>
          <w:szCs w:val="28"/>
        </w:rPr>
        <w:t xml:space="preserve"> с участием изофермента 1A2 цитохрома P450 (CYP). Следовательно, существует вероятность взаимодействия с ингибиторами CYP1A2, такими, как </w:t>
      </w:r>
      <w:proofErr w:type="spellStart"/>
      <w:r w:rsidR="008E6A36" w:rsidRPr="00945864">
        <w:rPr>
          <w:rFonts w:ascii="Times New Roman" w:hAnsi="Times New Roman"/>
          <w:sz w:val="28"/>
          <w:szCs w:val="28"/>
        </w:rPr>
        <w:t>флувоксамин</w:t>
      </w:r>
      <w:proofErr w:type="spellEnd"/>
      <w:r w:rsidR="008E6A36" w:rsidRPr="009458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6A36" w:rsidRPr="00945864">
        <w:rPr>
          <w:rFonts w:ascii="Times New Roman" w:hAnsi="Times New Roman"/>
          <w:sz w:val="28"/>
          <w:szCs w:val="28"/>
        </w:rPr>
        <w:t>ципрофлоксацин</w:t>
      </w:r>
      <w:proofErr w:type="spellEnd"/>
      <w:r w:rsidR="008E6A36" w:rsidRPr="00945864">
        <w:rPr>
          <w:rFonts w:ascii="Times New Roman" w:hAnsi="Times New Roman"/>
          <w:sz w:val="28"/>
          <w:szCs w:val="28"/>
        </w:rPr>
        <w:t xml:space="preserve">, ацикловир или </w:t>
      </w:r>
      <w:proofErr w:type="spellStart"/>
      <w:r w:rsidR="008E6A36" w:rsidRPr="00945864">
        <w:rPr>
          <w:rFonts w:ascii="Times New Roman" w:hAnsi="Times New Roman"/>
          <w:sz w:val="28"/>
          <w:szCs w:val="28"/>
        </w:rPr>
        <w:t>циметидин</w:t>
      </w:r>
      <w:proofErr w:type="spellEnd"/>
      <w:r w:rsidR="008E6A36" w:rsidRPr="00945864">
        <w:rPr>
          <w:rFonts w:ascii="Times New Roman" w:hAnsi="Times New Roman"/>
          <w:sz w:val="28"/>
          <w:szCs w:val="28"/>
        </w:rPr>
        <w:t>.</w:t>
      </w:r>
    </w:p>
    <w:p w14:paraId="4B8AF5D3" w14:textId="77777777" w:rsidR="00D43297" w:rsidRPr="00945864" w:rsidRDefault="00D43297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47D1FC2F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45864">
        <w:rPr>
          <w:rFonts w:ascii="Times New Roman" w:hAnsi="Times New Roman"/>
          <w:i/>
          <w:sz w:val="28"/>
          <w:szCs w:val="28"/>
        </w:rPr>
        <w:t>Миелосупрессия</w:t>
      </w:r>
      <w:proofErr w:type="spellEnd"/>
    </w:p>
    <w:p w14:paraId="5DC46FCA" w14:textId="46F3CE5D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На фоне терапии </w:t>
      </w:r>
      <w:r w:rsidR="005C7275" w:rsidRPr="00945864">
        <w:rPr>
          <w:rFonts w:ascii="Times New Roman" w:hAnsi="Times New Roman"/>
          <w:sz w:val="28"/>
          <w:szCs w:val="28"/>
        </w:rPr>
        <w:t xml:space="preserve">препаратом </w:t>
      </w:r>
      <w:proofErr w:type="spellStart"/>
      <w:r w:rsidR="005C7275"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="005C7275" w:rsidRPr="00945864">
        <w:rPr>
          <w:rFonts w:ascii="Times New Roman" w:hAnsi="Times New Roman"/>
          <w:sz w:val="28"/>
          <w:szCs w:val="28"/>
        </w:rPr>
        <w:t xml:space="preserve"> Аккорд</w:t>
      </w:r>
      <w:r w:rsidRPr="00945864">
        <w:rPr>
          <w:rFonts w:ascii="Times New Roman" w:hAnsi="Times New Roman"/>
          <w:sz w:val="28"/>
          <w:szCs w:val="28"/>
        </w:rPr>
        <w:t xml:space="preserve"> может возникнуть </w:t>
      </w:r>
      <w:proofErr w:type="spellStart"/>
      <w:r w:rsidRPr="00945864">
        <w:rPr>
          <w:rFonts w:ascii="Times New Roman" w:hAnsi="Times New Roman"/>
          <w:sz w:val="28"/>
          <w:szCs w:val="28"/>
        </w:rPr>
        <w:t>миелосупрессия</w:t>
      </w:r>
      <w:proofErr w:type="spellEnd"/>
      <w:r w:rsidRPr="00945864">
        <w:rPr>
          <w:rFonts w:ascii="Times New Roman" w:hAnsi="Times New Roman"/>
          <w:sz w:val="28"/>
          <w:szCs w:val="28"/>
        </w:rPr>
        <w:t>. Следует регулярно, как минимум один раз в неделю контролировать показатели периферической крови (лейкоциты, тромбоциты, гемоглобин и нейтрофилы). Перед началом следующего курса лечения рекомендуется достичь следующих значений: лей</w:t>
      </w:r>
      <w:r w:rsidR="00945864">
        <w:rPr>
          <w:rFonts w:ascii="Times New Roman" w:hAnsi="Times New Roman"/>
          <w:sz w:val="28"/>
          <w:szCs w:val="28"/>
        </w:rPr>
        <w:t>коциты &gt;4000/</w:t>
      </w:r>
      <w:proofErr w:type="spellStart"/>
      <w:r w:rsidR="00945864">
        <w:rPr>
          <w:rFonts w:ascii="Times New Roman" w:hAnsi="Times New Roman"/>
          <w:sz w:val="28"/>
          <w:szCs w:val="28"/>
        </w:rPr>
        <w:t>мкл</w:t>
      </w:r>
      <w:proofErr w:type="spellEnd"/>
      <w:r w:rsidR="00945864">
        <w:rPr>
          <w:rFonts w:ascii="Times New Roman" w:hAnsi="Times New Roman"/>
          <w:sz w:val="28"/>
          <w:szCs w:val="28"/>
        </w:rPr>
        <w:t xml:space="preserve">, тромбоциты &gt;100 </w:t>
      </w:r>
      <w:r w:rsidRPr="00945864">
        <w:rPr>
          <w:rFonts w:ascii="Times New Roman" w:hAnsi="Times New Roman"/>
          <w:sz w:val="28"/>
          <w:szCs w:val="28"/>
        </w:rPr>
        <w:t>000/</w:t>
      </w:r>
      <w:proofErr w:type="spellStart"/>
      <w:r w:rsidRPr="00945864">
        <w:rPr>
          <w:rFonts w:ascii="Times New Roman" w:hAnsi="Times New Roman"/>
          <w:sz w:val="28"/>
          <w:szCs w:val="28"/>
        </w:rPr>
        <w:t>мкл</w:t>
      </w:r>
      <w:proofErr w:type="spellEnd"/>
      <w:r w:rsidRPr="00945864">
        <w:rPr>
          <w:rFonts w:ascii="Times New Roman" w:hAnsi="Times New Roman"/>
          <w:sz w:val="28"/>
          <w:szCs w:val="28"/>
        </w:rPr>
        <w:t>.</w:t>
      </w:r>
    </w:p>
    <w:p w14:paraId="5401749E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Инфекции</w:t>
      </w:r>
    </w:p>
    <w:p w14:paraId="56E3C23D" w14:textId="786381B3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При применении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наблюдались серьезные и смертельные инфекции, включая бактериальные (сепсис, пневмония) и </w:t>
      </w:r>
      <w:r w:rsidRPr="00945864">
        <w:rPr>
          <w:rFonts w:ascii="Times New Roman" w:hAnsi="Times New Roman"/>
          <w:sz w:val="28"/>
          <w:szCs w:val="28"/>
        </w:rPr>
        <w:lastRenderedPageBreak/>
        <w:t xml:space="preserve">оппортунистические инфекции, такие как пневмоцистная пневмония (ПП), вирус ветряной оспы (VZV) и цитомегаловирус (ЦМВ). </w:t>
      </w:r>
      <w:r w:rsidR="00536AB2" w:rsidRPr="00945864">
        <w:rPr>
          <w:rFonts w:ascii="Times New Roman" w:hAnsi="Times New Roman"/>
          <w:sz w:val="28"/>
          <w:szCs w:val="28"/>
        </w:rPr>
        <w:t xml:space="preserve">Сообщалось о случаях прогрессирующей мультифокальной </w:t>
      </w:r>
      <w:proofErr w:type="spellStart"/>
      <w:r w:rsidR="00536AB2" w:rsidRPr="00945864">
        <w:rPr>
          <w:rFonts w:ascii="Times New Roman" w:hAnsi="Times New Roman"/>
          <w:sz w:val="28"/>
          <w:szCs w:val="28"/>
        </w:rPr>
        <w:t>лейкоэнцефалопатии</w:t>
      </w:r>
      <w:proofErr w:type="spellEnd"/>
      <w:r w:rsidR="00536AB2" w:rsidRPr="00945864">
        <w:rPr>
          <w:rFonts w:ascii="Times New Roman" w:hAnsi="Times New Roman"/>
          <w:sz w:val="28"/>
          <w:szCs w:val="28"/>
        </w:rPr>
        <w:t xml:space="preserve"> (ПМЛ), в том числе с летальным исходом, после применения </w:t>
      </w:r>
      <w:proofErr w:type="spellStart"/>
      <w:r w:rsidR="00536AB2"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="00536AB2" w:rsidRPr="00945864">
        <w:rPr>
          <w:rFonts w:ascii="Times New Roman" w:hAnsi="Times New Roman"/>
          <w:sz w:val="28"/>
          <w:szCs w:val="28"/>
        </w:rPr>
        <w:t xml:space="preserve"> в основном в комбинации с </w:t>
      </w:r>
      <w:proofErr w:type="spellStart"/>
      <w:r w:rsidR="00536AB2" w:rsidRPr="00945864">
        <w:rPr>
          <w:rFonts w:ascii="Times New Roman" w:hAnsi="Times New Roman"/>
          <w:sz w:val="28"/>
          <w:szCs w:val="28"/>
        </w:rPr>
        <w:t>ритуксимабом</w:t>
      </w:r>
      <w:proofErr w:type="spellEnd"/>
      <w:r w:rsidR="00536AB2" w:rsidRPr="0094586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536AB2" w:rsidRPr="00945864">
        <w:rPr>
          <w:rFonts w:ascii="Times New Roman" w:hAnsi="Times New Roman"/>
          <w:sz w:val="28"/>
          <w:szCs w:val="28"/>
        </w:rPr>
        <w:t>обинутузумабом</w:t>
      </w:r>
      <w:proofErr w:type="spellEnd"/>
      <w:r w:rsidR="00536AB2" w:rsidRPr="00945864">
        <w:rPr>
          <w:rFonts w:ascii="Times New Roman" w:hAnsi="Times New Roman"/>
          <w:sz w:val="28"/>
          <w:szCs w:val="28"/>
        </w:rPr>
        <w:t xml:space="preserve">. </w:t>
      </w:r>
      <w:r w:rsidRPr="00945864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может привести</w:t>
      </w:r>
      <w:r w:rsidR="00945864">
        <w:rPr>
          <w:rFonts w:ascii="Times New Roman" w:hAnsi="Times New Roman"/>
          <w:sz w:val="28"/>
          <w:szCs w:val="28"/>
        </w:rPr>
        <w:t xml:space="preserve"> к длительной </w:t>
      </w:r>
      <w:proofErr w:type="spellStart"/>
      <w:r w:rsidR="00945864">
        <w:rPr>
          <w:rFonts w:ascii="Times New Roman" w:hAnsi="Times New Roman"/>
          <w:sz w:val="28"/>
          <w:szCs w:val="28"/>
        </w:rPr>
        <w:t>лимфоцитопении</w:t>
      </w:r>
      <w:proofErr w:type="spellEnd"/>
      <w:r w:rsidR="00945864">
        <w:rPr>
          <w:rFonts w:ascii="Times New Roman" w:hAnsi="Times New Roman"/>
          <w:sz w:val="28"/>
          <w:szCs w:val="28"/>
        </w:rPr>
        <w:t xml:space="preserve"> (&lt;</w:t>
      </w:r>
      <w:r w:rsidRPr="00945864">
        <w:rPr>
          <w:rFonts w:ascii="Times New Roman" w:hAnsi="Times New Roman"/>
          <w:sz w:val="28"/>
          <w:szCs w:val="28"/>
        </w:rPr>
        <w:t>600/</w:t>
      </w:r>
      <w:proofErr w:type="spellStart"/>
      <w:r w:rsidRPr="00945864">
        <w:rPr>
          <w:rFonts w:ascii="Times New Roman" w:hAnsi="Times New Roman"/>
          <w:sz w:val="28"/>
          <w:szCs w:val="28"/>
        </w:rPr>
        <w:t>мкл</w:t>
      </w:r>
      <w:proofErr w:type="spellEnd"/>
      <w:r w:rsidRPr="00945864">
        <w:rPr>
          <w:rFonts w:ascii="Times New Roman" w:hAnsi="Times New Roman"/>
          <w:sz w:val="28"/>
          <w:szCs w:val="28"/>
        </w:rPr>
        <w:t>) и снижению числа CD4-положит</w:t>
      </w:r>
      <w:r w:rsidR="00945864">
        <w:rPr>
          <w:rFonts w:ascii="Times New Roman" w:hAnsi="Times New Roman"/>
          <w:sz w:val="28"/>
          <w:szCs w:val="28"/>
        </w:rPr>
        <w:t>ельных Т-клеток (Т-хелперов) (&lt;</w:t>
      </w:r>
      <w:r w:rsidRPr="00945864">
        <w:rPr>
          <w:rFonts w:ascii="Times New Roman" w:hAnsi="Times New Roman"/>
          <w:sz w:val="28"/>
          <w:szCs w:val="28"/>
        </w:rPr>
        <w:t>200/</w:t>
      </w:r>
      <w:proofErr w:type="spellStart"/>
      <w:r w:rsidRPr="00945864">
        <w:rPr>
          <w:rFonts w:ascii="Times New Roman" w:hAnsi="Times New Roman"/>
          <w:sz w:val="28"/>
          <w:szCs w:val="28"/>
        </w:rPr>
        <w:t>мкл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) в течение не менее 7-9 месяцев после завершения лечения. </w:t>
      </w:r>
      <w:proofErr w:type="spellStart"/>
      <w:r w:rsidRPr="00945864">
        <w:rPr>
          <w:rFonts w:ascii="Times New Roman" w:hAnsi="Times New Roman"/>
          <w:sz w:val="28"/>
          <w:szCs w:val="28"/>
        </w:rPr>
        <w:t>Лимфоцитопения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и снижение числа CD4-положительных Т-клеток более выражены при применении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в комбинации с </w:t>
      </w:r>
      <w:proofErr w:type="spellStart"/>
      <w:r w:rsidRPr="00945864">
        <w:rPr>
          <w:rFonts w:ascii="Times New Roman" w:hAnsi="Times New Roman"/>
          <w:sz w:val="28"/>
          <w:szCs w:val="28"/>
        </w:rPr>
        <w:t>ритуксимабом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. Пациенты с </w:t>
      </w:r>
      <w:proofErr w:type="spellStart"/>
      <w:r w:rsidRPr="00945864">
        <w:rPr>
          <w:rFonts w:ascii="Times New Roman" w:hAnsi="Times New Roman"/>
          <w:sz w:val="28"/>
          <w:szCs w:val="28"/>
        </w:rPr>
        <w:t>лимфопенией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и низким уровнем CD4-положительных Т-клеток после лечения с применением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гидрохлорида становятся более восприимчивыми к (оппортунистическим) инфекциям. В случае снижения числа CD4-положительных Т-клеток (&lt;200/</w:t>
      </w:r>
      <w:proofErr w:type="spellStart"/>
      <w:r w:rsidRPr="00945864">
        <w:rPr>
          <w:rFonts w:ascii="Times New Roman" w:hAnsi="Times New Roman"/>
          <w:sz w:val="28"/>
          <w:szCs w:val="28"/>
        </w:rPr>
        <w:t>мкл</w:t>
      </w:r>
      <w:proofErr w:type="spellEnd"/>
      <w:r w:rsidRPr="00945864">
        <w:rPr>
          <w:rFonts w:ascii="Times New Roman" w:hAnsi="Times New Roman"/>
          <w:sz w:val="28"/>
          <w:szCs w:val="28"/>
        </w:rPr>
        <w:t>) рекомендуется рассмотрение необходимости проведения профилактики пневмоцистной пневмонии (ПП). В ходе лечения необходим контроль симптомов дыхательной системы у всех пациентов. Пациентов следует проинструктировать о необходимости своевременно сообщать</w:t>
      </w:r>
      <w:r w:rsidR="00945864">
        <w:rPr>
          <w:rFonts w:ascii="Times New Roman" w:hAnsi="Times New Roman"/>
          <w:sz w:val="28"/>
          <w:szCs w:val="28"/>
        </w:rPr>
        <w:t>,</w:t>
      </w:r>
      <w:r w:rsidRPr="00945864">
        <w:rPr>
          <w:rFonts w:ascii="Times New Roman" w:hAnsi="Times New Roman"/>
          <w:sz w:val="28"/>
          <w:szCs w:val="28"/>
        </w:rPr>
        <w:t xml:space="preserve"> о новых признаках инфекции, включая лихорадку или симптомы дыхательной системы. При наличии признаков (оппортунистических) инфекций следует рассмотреть необходимость прекращения приема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гидрохлорида.</w:t>
      </w:r>
    </w:p>
    <w:p w14:paraId="456F35DD" w14:textId="77777777" w:rsidR="00536AB2" w:rsidRPr="00945864" w:rsidRDefault="00536AB2" w:rsidP="00945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  <w:lang w:val="kk-KZ"/>
        </w:rPr>
        <w:t xml:space="preserve">Необходимо учитывать </w:t>
      </w:r>
      <w:r w:rsidRPr="00945864">
        <w:rPr>
          <w:rFonts w:ascii="Times New Roman" w:hAnsi="Times New Roman"/>
          <w:sz w:val="28"/>
          <w:szCs w:val="28"/>
        </w:rPr>
        <w:t>ПМЛ в дифференциальной диагностике у пациентов с новыми или ухудшающимися неврологическими, когнитивными или поведенческими признаками или симптомами. Если есть подозрение на ПМЛ, то следует провести соответствующие диагностические оценки и приостановить лечение до тех пор, пока ПМЛ не будет исключена.</w:t>
      </w:r>
    </w:p>
    <w:p w14:paraId="7A9F8D20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Реактивация гепатита В</w:t>
      </w:r>
    </w:p>
    <w:p w14:paraId="55F60533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При применении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наблюдалась реактивация гепатита B у пациентов, которые являлись хроническими носителями данного вируса. Некоторые случаи привели к развитию острой печеночной недостаточности или к летальному исходу. Перед началом приема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пациентам необходимо сдать анализ на наличие инфекции HBV. Перед началом применения пациентам с положительным результатом анализа на гепатит B (включая пациентов с активной формой заболевания), а также пациентам с положительным результатом анализа на гепатит B в течение лечения необходима консультация врача, специализирующегося в области заболеваний печени и лечения гепатита B. Для носителей вируса гепатита B, которые нуждаются в лечении с применением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, необходим строгий контроль симптомов активной инфекции гепатита В </w:t>
      </w:r>
      <w:proofErr w:type="spellStart"/>
      <w:r w:rsidRPr="00945864">
        <w:rPr>
          <w:rFonts w:ascii="Times New Roman" w:hAnsi="Times New Roman"/>
          <w:sz w:val="28"/>
          <w:szCs w:val="28"/>
        </w:rPr>
        <w:t>в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течение лечения и на протяжении нескольких месяцев после окончания терапии.</w:t>
      </w:r>
    </w:p>
    <w:p w14:paraId="5A326A0A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Кожные реакции</w:t>
      </w:r>
    </w:p>
    <w:p w14:paraId="5B1AECC7" w14:textId="71BE25B6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lastRenderedPageBreak/>
        <w:t xml:space="preserve">Сообщалось о случаях развития кожных реакций. Данные явления включали сыпь, кожные реакции тяжелой степени и буллезную экзантему. Сообщалось о случаях развития синдрома </w:t>
      </w:r>
      <w:proofErr w:type="spellStart"/>
      <w:r w:rsidRPr="00945864">
        <w:rPr>
          <w:rFonts w:ascii="Times New Roman" w:hAnsi="Times New Roman"/>
          <w:sz w:val="28"/>
          <w:szCs w:val="28"/>
        </w:rPr>
        <w:t>Стивенса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-Джонсона (ССД), токсического </w:t>
      </w:r>
      <w:proofErr w:type="spellStart"/>
      <w:r w:rsidRPr="00945864">
        <w:rPr>
          <w:rFonts w:ascii="Times New Roman" w:hAnsi="Times New Roman"/>
          <w:sz w:val="28"/>
          <w:szCs w:val="28"/>
        </w:rPr>
        <w:t>эпидермального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864">
        <w:rPr>
          <w:rFonts w:ascii="Times New Roman" w:hAnsi="Times New Roman"/>
          <w:sz w:val="28"/>
          <w:szCs w:val="28"/>
        </w:rPr>
        <w:t>некролиза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(ТЭН) и лекарственной реакции с </w:t>
      </w:r>
      <w:proofErr w:type="spellStart"/>
      <w:r w:rsidRPr="00945864">
        <w:rPr>
          <w:rFonts w:ascii="Times New Roman" w:hAnsi="Times New Roman"/>
          <w:sz w:val="28"/>
          <w:szCs w:val="28"/>
        </w:rPr>
        <w:t>эозинофилией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и системными симптомами (DRESS-синдром), в некоторых случаях с летальным исходом, на фоне приема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. Врач должен проинформировать пациентов о симптомах данных реакций и необходимости незамедлительного обращения к врачу при развитии данных симптомов. Некоторые явления возникали в случае применения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в комбинации с другими противоопухолевыми препаратами, поэтому точная связь между приемом препарата и их развитием не установлена. При возникновении кожных реакций, может наблюдаться их прогрессирование и повышение степени тяжести на фоне дальнейшего лечения. В случае прогрессирования кожных реакций, применение</w:t>
      </w:r>
      <w:r w:rsidR="005C7275" w:rsidRPr="00945864">
        <w:rPr>
          <w:rFonts w:ascii="Times New Roman" w:hAnsi="Times New Roman"/>
          <w:sz w:val="28"/>
          <w:szCs w:val="28"/>
        </w:rPr>
        <w:t xml:space="preserve"> препарата</w:t>
      </w:r>
      <w:r w:rsidRPr="0094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275"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="005C7275" w:rsidRPr="00945864">
        <w:rPr>
          <w:rFonts w:ascii="Times New Roman" w:hAnsi="Times New Roman"/>
          <w:sz w:val="28"/>
          <w:szCs w:val="28"/>
        </w:rPr>
        <w:t xml:space="preserve"> Аккорд</w:t>
      </w:r>
      <w:r w:rsidRPr="00945864">
        <w:rPr>
          <w:rFonts w:ascii="Times New Roman" w:hAnsi="Times New Roman"/>
          <w:sz w:val="28"/>
          <w:szCs w:val="28"/>
        </w:rPr>
        <w:t xml:space="preserve"> должно быть приостановлено или отменено. В случае развития тяжелых кожных реакций с подозреваемой связью с приемом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лечение должно быть отменено.</w:t>
      </w:r>
    </w:p>
    <w:p w14:paraId="1DFA8495" w14:textId="77777777" w:rsidR="00536AB2" w:rsidRPr="00945864" w:rsidRDefault="00536AB2" w:rsidP="0094586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945864">
        <w:rPr>
          <w:rFonts w:ascii="Times New Roman" w:hAnsi="Times New Roman"/>
          <w:i/>
          <w:iCs/>
          <w:sz w:val="28"/>
          <w:szCs w:val="28"/>
        </w:rPr>
        <w:t>Немеланомный</w:t>
      </w:r>
      <w:proofErr w:type="spellEnd"/>
      <w:r w:rsidRPr="00945864">
        <w:rPr>
          <w:rFonts w:ascii="Times New Roman" w:hAnsi="Times New Roman"/>
          <w:i/>
          <w:iCs/>
          <w:sz w:val="28"/>
          <w:szCs w:val="28"/>
        </w:rPr>
        <w:t xml:space="preserve"> рак кожи</w:t>
      </w:r>
    </w:p>
    <w:p w14:paraId="2EBD0D97" w14:textId="00BC562B" w:rsidR="00536AB2" w:rsidRPr="00945864" w:rsidRDefault="00536AB2" w:rsidP="00945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В клинических исследованиях повышенный риск развития </w:t>
      </w:r>
      <w:proofErr w:type="spellStart"/>
      <w:r w:rsidRPr="00945864">
        <w:rPr>
          <w:rFonts w:ascii="Times New Roman" w:hAnsi="Times New Roman"/>
          <w:sz w:val="28"/>
          <w:szCs w:val="28"/>
        </w:rPr>
        <w:t>немеланомного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рака кожи (</w:t>
      </w:r>
      <w:bookmarkStart w:id="2" w:name="_Hlk69379943"/>
      <w:r w:rsidR="008A1384" w:rsidRPr="00945864">
        <w:rPr>
          <w:rFonts w:ascii="Times New Roman" w:hAnsi="Times New Roman"/>
          <w:sz w:val="28"/>
          <w:szCs w:val="28"/>
        </w:rPr>
        <w:t>базальноклеточный рак и плоскоклеточный рак</w:t>
      </w:r>
      <w:bookmarkEnd w:id="2"/>
      <w:r w:rsidRPr="00945864">
        <w:rPr>
          <w:rFonts w:ascii="Times New Roman" w:hAnsi="Times New Roman"/>
          <w:sz w:val="28"/>
          <w:szCs w:val="28"/>
        </w:rPr>
        <w:t xml:space="preserve">) наблюдался у пациентов, получавших терапию, содержащую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Pr="00945864">
        <w:rPr>
          <w:rFonts w:ascii="Times New Roman" w:hAnsi="Times New Roman"/>
          <w:sz w:val="28"/>
          <w:szCs w:val="28"/>
        </w:rPr>
        <w:t>. Периодическое обследование кожи рекомендуется всем пациентам, особенно тем, у кого есть факторы риска развития рака кожи.</w:t>
      </w:r>
    </w:p>
    <w:p w14:paraId="32FA84C1" w14:textId="294F710C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Нарушения со стороны сердца</w:t>
      </w:r>
    </w:p>
    <w:p w14:paraId="4FC3C09F" w14:textId="196B452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Во время лечения с применением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у пациентов с нарушениями со стороны сердца необходимо строгое наблюдение концентрации калия в крови с назначением добавок, содержащих калий, при K</w:t>
      </w:r>
      <w:r w:rsidRPr="00945864">
        <w:rPr>
          <w:rFonts w:ascii="Times New Roman" w:hAnsi="Times New Roman"/>
          <w:sz w:val="28"/>
          <w:szCs w:val="28"/>
          <w:vertAlign w:val="superscript"/>
        </w:rPr>
        <w:t>+</w:t>
      </w:r>
      <w:r w:rsidR="00945864">
        <w:rPr>
          <w:rFonts w:ascii="Times New Roman" w:hAnsi="Times New Roman"/>
          <w:sz w:val="28"/>
          <w:szCs w:val="28"/>
        </w:rPr>
        <w:t xml:space="preserve"> &lt;</w:t>
      </w:r>
      <w:r w:rsidRPr="00945864">
        <w:rPr>
          <w:rFonts w:ascii="Times New Roman" w:hAnsi="Times New Roman"/>
          <w:sz w:val="28"/>
          <w:szCs w:val="28"/>
        </w:rPr>
        <w:t xml:space="preserve">3,5 </w:t>
      </w:r>
      <w:proofErr w:type="spellStart"/>
      <w:r w:rsidRPr="00945864">
        <w:rPr>
          <w:rFonts w:ascii="Times New Roman" w:hAnsi="Times New Roman"/>
          <w:sz w:val="28"/>
          <w:szCs w:val="28"/>
        </w:rPr>
        <w:t>мэкв</w:t>
      </w:r>
      <w:proofErr w:type="spellEnd"/>
      <w:r w:rsidRPr="00945864">
        <w:rPr>
          <w:rFonts w:ascii="Times New Roman" w:hAnsi="Times New Roman"/>
          <w:sz w:val="28"/>
          <w:szCs w:val="28"/>
        </w:rPr>
        <w:t>/л, и проведением ЭКГ исследования.</w:t>
      </w:r>
    </w:p>
    <w:p w14:paraId="23C16BCE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Сообщалось о случаях развития инфаркта миокарда и сердечной недостаточности при лечении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бендамустином</w:t>
      </w:r>
      <w:proofErr w:type="spellEnd"/>
      <w:r w:rsidRPr="00945864">
        <w:rPr>
          <w:rFonts w:ascii="Times New Roman" w:hAnsi="Times New Roman"/>
          <w:sz w:val="28"/>
          <w:szCs w:val="28"/>
        </w:rPr>
        <w:t>. Пациентам с сопутствующими или перенесенными заболеваниями сердца необходимо строгое наблюдение врача.</w:t>
      </w:r>
    </w:p>
    <w:p w14:paraId="4E5181B8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Тошнота, рвота</w:t>
      </w:r>
    </w:p>
    <w:p w14:paraId="27EA5F6A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Возможно назначение противорвотного средства для симптоматического лечения тошноты и рвоты.</w:t>
      </w:r>
    </w:p>
    <w:p w14:paraId="655B2ABD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Синдром лизиса опухоли</w:t>
      </w:r>
    </w:p>
    <w:p w14:paraId="75838E91" w14:textId="552D91F4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В ходе клинических исследований сообщалось о случаях развития синдрома лизиса опухоли (СЛО), связанного с применением </w:t>
      </w:r>
      <w:r w:rsidR="005C7275" w:rsidRPr="00945864">
        <w:rPr>
          <w:rFonts w:ascii="Times New Roman" w:hAnsi="Times New Roman"/>
          <w:sz w:val="28"/>
          <w:szCs w:val="28"/>
        </w:rPr>
        <w:t xml:space="preserve"> препарата </w:t>
      </w:r>
      <w:proofErr w:type="spellStart"/>
      <w:r w:rsidR="005C7275"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="005C7275" w:rsidRPr="00945864">
        <w:rPr>
          <w:rFonts w:ascii="Times New Roman" w:hAnsi="Times New Roman"/>
          <w:sz w:val="28"/>
          <w:szCs w:val="28"/>
        </w:rPr>
        <w:t xml:space="preserve"> Аккорд</w:t>
      </w:r>
      <w:r w:rsidRPr="00945864">
        <w:rPr>
          <w:rFonts w:ascii="Times New Roman" w:hAnsi="Times New Roman"/>
          <w:sz w:val="28"/>
          <w:szCs w:val="28"/>
        </w:rPr>
        <w:t xml:space="preserve">. Начало развития явления чаще всего происходит в течение 48 часов с момента первого введения препарата и, при отсутствии медицинского вмешательства, может привести к острой почечной недостаточности и летальному исходу. До начала терапии необходимо принять решение о проведении таких профилактических мероприятий, как поддержание водного баланса, строгий контроль биохимических показателей крови, в особенности уровня калия и мочевой кислоты, а </w:t>
      </w:r>
      <w:r w:rsidRPr="00945864">
        <w:rPr>
          <w:rFonts w:ascii="Times New Roman" w:hAnsi="Times New Roman"/>
          <w:sz w:val="28"/>
          <w:szCs w:val="28"/>
        </w:rPr>
        <w:lastRenderedPageBreak/>
        <w:t xml:space="preserve">также применение </w:t>
      </w:r>
      <w:proofErr w:type="spellStart"/>
      <w:r w:rsidRPr="00945864">
        <w:rPr>
          <w:rFonts w:ascii="Times New Roman" w:hAnsi="Times New Roman"/>
          <w:sz w:val="28"/>
          <w:szCs w:val="28"/>
        </w:rPr>
        <w:t>гипоурикемических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препаратов (</w:t>
      </w:r>
      <w:proofErr w:type="spellStart"/>
      <w:r w:rsidRPr="00945864">
        <w:rPr>
          <w:rFonts w:ascii="Times New Roman" w:hAnsi="Times New Roman"/>
          <w:sz w:val="28"/>
          <w:szCs w:val="28"/>
        </w:rPr>
        <w:t>аллопуринол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45864">
        <w:rPr>
          <w:rFonts w:ascii="Times New Roman" w:hAnsi="Times New Roman"/>
          <w:sz w:val="28"/>
          <w:szCs w:val="28"/>
        </w:rPr>
        <w:t>расбуриказа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). Сообщалось о нескольких случаях развития синдрома </w:t>
      </w:r>
      <w:proofErr w:type="spellStart"/>
      <w:r w:rsidRPr="00945864">
        <w:rPr>
          <w:rFonts w:ascii="Times New Roman" w:hAnsi="Times New Roman"/>
          <w:sz w:val="28"/>
          <w:szCs w:val="28"/>
        </w:rPr>
        <w:t>Стивенса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-Джонсона и токсического </w:t>
      </w:r>
      <w:proofErr w:type="spellStart"/>
      <w:r w:rsidRPr="00945864">
        <w:rPr>
          <w:rFonts w:ascii="Times New Roman" w:hAnsi="Times New Roman"/>
          <w:sz w:val="28"/>
          <w:szCs w:val="28"/>
        </w:rPr>
        <w:t>эпидермального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864">
        <w:rPr>
          <w:rFonts w:ascii="Times New Roman" w:hAnsi="Times New Roman"/>
          <w:sz w:val="28"/>
          <w:szCs w:val="28"/>
        </w:rPr>
        <w:t>некролиза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на фоне совместного приема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45864">
        <w:rPr>
          <w:rFonts w:ascii="Times New Roman" w:hAnsi="Times New Roman"/>
          <w:sz w:val="28"/>
          <w:szCs w:val="28"/>
        </w:rPr>
        <w:t>аллопуринола</w:t>
      </w:r>
      <w:proofErr w:type="spellEnd"/>
      <w:r w:rsidRPr="00945864">
        <w:rPr>
          <w:rFonts w:ascii="Times New Roman" w:hAnsi="Times New Roman"/>
          <w:sz w:val="28"/>
          <w:szCs w:val="28"/>
        </w:rPr>
        <w:t>.</w:t>
      </w:r>
    </w:p>
    <w:p w14:paraId="53013ED2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 xml:space="preserve">Анафилаксия </w:t>
      </w:r>
    </w:p>
    <w:p w14:paraId="71D3D8BA" w14:textId="2C902AF6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В ходе клинических исследований часто возникали реакции, связанные с введением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гидрохлорида. Симптомы обычно имеют легкую степень тяжести и включают лихорадку, озноб, зуд и сыпь. В редких случаях возникали тяжелые анафилактические и </w:t>
      </w:r>
      <w:proofErr w:type="spellStart"/>
      <w:r w:rsidRPr="00945864">
        <w:rPr>
          <w:rFonts w:ascii="Times New Roman" w:hAnsi="Times New Roman"/>
          <w:sz w:val="28"/>
          <w:szCs w:val="28"/>
        </w:rPr>
        <w:t>анафилактоидные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реакции. После первого цикла терапии необходимо проведение опроса среди пациентов на предмет возникновения симптомов, которые позволяют предположить развитие реакций, связанных с введением. У пациентов, которые ранее демонстрировали реакции, связанные с лечением, в последующих циклах необходимо принять решение о проведении профилактики развития тяжелых реакций, включая прием </w:t>
      </w:r>
      <w:proofErr w:type="spellStart"/>
      <w:r w:rsidRPr="00945864">
        <w:rPr>
          <w:rFonts w:ascii="Times New Roman" w:hAnsi="Times New Roman"/>
          <w:sz w:val="28"/>
          <w:szCs w:val="28"/>
        </w:rPr>
        <w:t>ан</w:t>
      </w:r>
      <w:r w:rsidR="00157BB9">
        <w:rPr>
          <w:rFonts w:ascii="Times New Roman" w:hAnsi="Times New Roman"/>
          <w:sz w:val="28"/>
          <w:szCs w:val="28"/>
        </w:rPr>
        <w:t>ти</w:t>
      </w:r>
      <w:r w:rsidRPr="00945864">
        <w:rPr>
          <w:rFonts w:ascii="Times New Roman" w:hAnsi="Times New Roman"/>
          <w:sz w:val="28"/>
          <w:szCs w:val="28"/>
        </w:rPr>
        <w:t>гистаминов</w:t>
      </w:r>
      <w:proofErr w:type="spellEnd"/>
      <w:r w:rsidRPr="00945864">
        <w:rPr>
          <w:rFonts w:ascii="Times New Roman" w:hAnsi="Times New Roman"/>
          <w:sz w:val="28"/>
          <w:szCs w:val="28"/>
        </w:rPr>
        <w:t>, жаропонижающих средств и кортикостероидов.</w:t>
      </w:r>
    </w:p>
    <w:p w14:paraId="672E3AA0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Пациентам, перенесшим аллергические реакции 3 степени и выше, как правило, приема препарата не возобновляется.</w:t>
      </w:r>
    </w:p>
    <w:p w14:paraId="738BEB0E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Контрацепция</w:t>
      </w:r>
    </w:p>
    <w:p w14:paraId="59C57D9B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обладает тератогенным и мутагенным действием. </w:t>
      </w:r>
    </w:p>
    <w:p w14:paraId="08709787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Женщинам следует использовать надежные методы контрацепции в течение лечения. Мужчинам следует использовать надежные методы контрацепции в ходе лечения и в течение периода до 6 месяцев после его окончания. До начала лечения мужчинам рекомендуется прибегнуть к </w:t>
      </w:r>
      <w:proofErr w:type="spellStart"/>
      <w:r w:rsidRPr="00945864">
        <w:rPr>
          <w:rFonts w:ascii="Times New Roman" w:hAnsi="Times New Roman"/>
          <w:sz w:val="28"/>
          <w:szCs w:val="28"/>
        </w:rPr>
        <w:t>криоконсервации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спермы в связи с риском бесплодия, обусловленным применением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. </w:t>
      </w:r>
    </w:p>
    <w:p w14:paraId="6271BEF4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 xml:space="preserve">Кровоизлияние </w:t>
      </w:r>
    </w:p>
    <w:p w14:paraId="40B77739" w14:textId="77777777" w:rsidR="008E6A36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В случае кровоизлияния инфузию следует немедленно прекратить. Иглу удаляют после короткой аспирации. Затем пораженную область тканей охлаждают. Рука должна быть поднята. Эффективность применения дополнительного лечения, например, приема кортикостероидов, не установлена. </w:t>
      </w:r>
    </w:p>
    <w:p w14:paraId="11D39E0E" w14:textId="77777777" w:rsidR="00157BB9" w:rsidRPr="002355B2" w:rsidRDefault="00157BB9" w:rsidP="00157B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3" w:name="_Hlk73441219"/>
      <w:proofErr w:type="spellStart"/>
      <w:r w:rsidRPr="002355B2">
        <w:rPr>
          <w:rFonts w:ascii="Times New Roman" w:hAnsi="Times New Roman"/>
          <w:i/>
          <w:sz w:val="28"/>
          <w:szCs w:val="28"/>
        </w:rPr>
        <w:t>Экстравазация</w:t>
      </w:r>
      <w:proofErr w:type="spellEnd"/>
    </w:p>
    <w:p w14:paraId="7E6335C8" w14:textId="5F9AA5BF" w:rsidR="00157BB9" w:rsidRPr="002355B2" w:rsidRDefault="00157BB9" w:rsidP="00157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B2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2355B2">
        <w:rPr>
          <w:rFonts w:ascii="Times New Roman" w:hAnsi="Times New Roman"/>
          <w:sz w:val="28"/>
          <w:szCs w:val="28"/>
        </w:rPr>
        <w:t>экстравазации</w:t>
      </w:r>
      <w:proofErr w:type="spellEnd"/>
      <w:r w:rsidRPr="002355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5B2">
        <w:rPr>
          <w:rFonts w:ascii="Times New Roman" w:hAnsi="Times New Roman"/>
          <w:sz w:val="28"/>
          <w:szCs w:val="28"/>
        </w:rPr>
        <w:t>инфузию</w:t>
      </w:r>
      <w:proofErr w:type="spellEnd"/>
      <w:r w:rsidRPr="002355B2">
        <w:rPr>
          <w:rFonts w:ascii="Times New Roman" w:hAnsi="Times New Roman"/>
          <w:sz w:val="28"/>
          <w:szCs w:val="28"/>
        </w:rPr>
        <w:t xml:space="preserve"> следует немедленно прекратить с последующим охлаждением места введения и поднятием руки. Оставшийся препарат должен быть введен в другую вену.</w:t>
      </w:r>
    </w:p>
    <w:p w14:paraId="3F132A6C" w14:textId="77777777" w:rsidR="00157BB9" w:rsidRPr="002355B2" w:rsidRDefault="00157BB9" w:rsidP="00157BB9">
      <w:pPr>
        <w:spacing w:after="0" w:line="240" w:lineRule="auto"/>
        <w:jc w:val="both"/>
      </w:pPr>
      <w:r w:rsidRPr="002355B2">
        <w:rPr>
          <w:rFonts w:ascii="Times New Roman" w:hAnsi="Times New Roman"/>
          <w:sz w:val="28"/>
          <w:szCs w:val="28"/>
        </w:rPr>
        <w:t>При попадании на кожу и слизистые необходимо промыть их водой с мылом.</w:t>
      </w:r>
    </w:p>
    <w:p w14:paraId="5D4F594F" w14:textId="77777777" w:rsidR="00157BB9" w:rsidRPr="002355B2" w:rsidRDefault="00157BB9" w:rsidP="00157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B2">
        <w:rPr>
          <w:rFonts w:ascii="Times New Roman" w:hAnsi="Times New Roman"/>
          <w:sz w:val="28"/>
          <w:szCs w:val="28"/>
        </w:rPr>
        <w:t xml:space="preserve">Препарат следует назначать с осторожностью при легкой печеночной недостаточности, при нарушениях функции почек. </w:t>
      </w:r>
    </w:p>
    <w:bookmarkEnd w:id="3"/>
    <w:p w14:paraId="2DFB868F" w14:textId="03BA6F3D" w:rsidR="00D43297" w:rsidRPr="00945864" w:rsidRDefault="00D43297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14:paraId="122482F6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5864">
        <w:rPr>
          <w:rFonts w:ascii="Times New Roman" w:hAnsi="Times New Roman"/>
          <w:i/>
          <w:color w:val="000000"/>
          <w:sz w:val="28"/>
          <w:szCs w:val="28"/>
        </w:rPr>
        <w:t>Беременность</w:t>
      </w:r>
    </w:p>
    <w:p w14:paraId="1DC0BF9B" w14:textId="03E4401C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945864">
        <w:rPr>
          <w:rFonts w:ascii="Times New Roman" w:hAnsi="Times New Roman"/>
          <w:iCs/>
          <w:color w:val="000000"/>
          <w:sz w:val="28"/>
          <w:szCs w:val="28"/>
          <w:lang w:val="kk-KZ"/>
        </w:rPr>
        <w:t>Недостаточно данных о применении бендамустина гидрохлорида у беременных женщин. В неклинических исследованиях бендамустина гидрохлорид был эмбрио/ фетолетальны</w:t>
      </w:r>
      <w:r w:rsidR="00945864">
        <w:rPr>
          <w:rFonts w:ascii="Times New Roman" w:hAnsi="Times New Roman"/>
          <w:iCs/>
          <w:color w:val="000000"/>
          <w:sz w:val="28"/>
          <w:szCs w:val="28"/>
          <w:lang w:val="kk-KZ"/>
        </w:rPr>
        <w:t>м, тератогенным и генотоксичным</w:t>
      </w:r>
      <w:r w:rsidRPr="00945864">
        <w:rPr>
          <w:rFonts w:ascii="Times New Roman" w:hAnsi="Times New Roman"/>
          <w:iCs/>
          <w:color w:val="000000"/>
          <w:sz w:val="28"/>
          <w:szCs w:val="28"/>
          <w:lang w:val="kk-KZ"/>
        </w:rPr>
        <w:t xml:space="preserve">. </w:t>
      </w:r>
      <w:r w:rsidRPr="00945864">
        <w:rPr>
          <w:rFonts w:ascii="Times New Roman" w:hAnsi="Times New Roman"/>
          <w:iCs/>
          <w:color w:val="000000"/>
          <w:sz w:val="28"/>
          <w:szCs w:val="28"/>
          <w:lang w:val="kk-KZ"/>
        </w:rPr>
        <w:lastRenderedPageBreak/>
        <w:t>Во время беременности бендамустина гидрохлорид не следует применять без явной необходимости. Мать должна быть проинформирована о риске для плода. Если лечение бендамустина гидрохлоридом абсолютно необходимо во время беременности или если беременность наступает во время лечения, пациентка должна быть проинформирована о рисках для будущего ребенка и находиться под тщательным наблюдением. Возможность генетического консультирования должна быть рассмотрена.</w:t>
      </w:r>
    </w:p>
    <w:p w14:paraId="0683658B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5864">
        <w:rPr>
          <w:rFonts w:ascii="Times New Roman" w:hAnsi="Times New Roman"/>
          <w:i/>
          <w:color w:val="000000"/>
          <w:sz w:val="28"/>
          <w:szCs w:val="28"/>
        </w:rPr>
        <w:t>Кормление грудью</w:t>
      </w:r>
    </w:p>
    <w:p w14:paraId="79DB3CDD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945864">
        <w:rPr>
          <w:rFonts w:ascii="Times New Roman" w:hAnsi="Times New Roman"/>
          <w:iCs/>
          <w:color w:val="000000"/>
          <w:sz w:val="28"/>
          <w:szCs w:val="28"/>
          <w:lang w:val="kk-KZ"/>
        </w:rPr>
        <w:t>Неизвествно, попадает ли бендамустин в грудное молоко, поэтому бендамустина гидрохлорид противопоказан при грудном вскармлении.</w:t>
      </w:r>
    </w:p>
    <w:p w14:paraId="6ABAF367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5864">
        <w:rPr>
          <w:rFonts w:ascii="Times New Roman" w:hAnsi="Times New Roman"/>
          <w:iCs/>
          <w:color w:val="000000"/>
          <w:sz w:val="28"/>
          <w:szCs w:val="28"/>
          <w:lang w:val="kk-KZ"/>
        </w:rPr>
        <w:t>Грудное вскармление должно быть прекращено во время лечения бендамустином гидрохлоридом.</w:t>
      </w:r>
      <w:r w:rsidRPr="009458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21189FD8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5864">
        <w:rPr>
          <w:rFonts w:ascii="Times New Roman" w:hAnsi="Times New Roman"/>
          <w:i/>
          <w:color w:val="000000"/>
          <w:sz w:val="28"/>
          <w:szCs w:val="28"/>
        </w:rPr>
        <w:t>Фертильность</w:t>
      </w:r>
    </w:p>
    <w:p w14:paraId="48B8EAC0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Cs/>
          <w:color w:val="0D0D0D"/>
          <w:sz w:val="28"/>
          <w:szCs w:val="28"/>
          <w:lang w:val="kk-KZ"/>
        </w:rPr>
      </w:pPr>
      <w:r w:rsidRPr="00945864">
        <w:rPr>
          <w:rFonts w:ascii="Times New Roman" w:hAnsi="Times New Roman"/>
          <w:iCs/>
          <w:color w:val="0D0D0D"/>
          <w:sz w:val="28"/>
          <w:szCs w:val="28"/>
          <w:lang w:val="kk-KZ"/>
        </w:rPr>
        <w:t>Женщины репродуктивного возроста должны использовать эффективные методы контрацепции как до, так и во время терапии бендамустина гидрохлоридом.</w:t>
      </w:r>
    </w:p>
    <w:p w14:paraId="791293F3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Cs/>
          <w:color w:val="0D0D0D"/>
          <w:sz w:val="28"/>
          <w:szCs w:val="28"/>
          <w:lang w:val="kk-KZ"/>
        </w:rPr>
      </w:pPr>
      <w:r w:rsidRPr="00945864">
        <w:rPr>
          <w:rFonts w:ascii="Times New Roman" w:hAnsi="Times New Roman"/>
          <w:iCs/>
          <w:color w:val="0D0D0D"/>
          <w:sz w:val="28"/>
          <w:szCs w:val="28"/>
          <w:lang w:val="kk-KZ"/>
        </w:rPr>
        <w:t xml:space="preserve">Мужчинам, получающим лечение бендамустина гидрохлоридом, рекомендуется </w:t>
      </w:r>
      <w:r w:rsidRPr="00945864">
        <w:rPr>
          <w:rFonts w:ascii="Times New Roman" w:eastAsia="Lucida Sans Unicode" w:hAnsi="Times New Roman"/>
          <w:kern w:val="2"/>
          <w:sz w:val="28"/>
          <w:szCs w:val="28"/>
        </w:rPr>
        <w:t xml:space="preserve">на фоне терапии и как минимум в течение 6-ти месяцев после его окончания следует использовать надежные методы контрацепции. </w:t>
      </w:r>
      <w:r w:rsidRPr="00945864">
        <w:rPr>
          <w:rFonts w:ascii="Times New Roman" w:hAnsi="Times New Roman"/>
          <w:iCs/>
          <w:color w:val="0D0D0D"/>
          <w:sz w:val="28"/>
          <w:szCs w:val="28"/>
          <w:lang w:val="kk-KZ"/>
        </w:rPr>
        <w:t>Рекомендации по сохранению спермы следует искать до начала лечения из-за возможности необратимого бесплодия вследствие терапии бендамустином гидрохлоридом.</w:t>
      </w:r>
    </w:p>
    <w:p w14:paraId="2565DEF0" w14:textId="77777777" w:rsidR="00FA4F7C" w:rsidRPr="00945864" w:rsidRDefault="00FA4F7C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1FA284E2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5864">
        <w:rPr>
          <w:rFonts w:ascii="Times New Roman" w:hAnsi="Times New Roman"/>
          <w:bCs/>
          <w:sz w:val="28"/>
          <w:szCs w:val="28"/>
        </w:rPr>
        <w:t>Бендамустин</w:t>
      </w:r>
      <w:proofErr w:type="spellEnd"/>
      <w:r w:rsidRPr="00945864">
        <w:rPr>
          <w:rFonts w:ascii="Times New Roman" w:hAnsi="Times New Roman"/>
          <w:bCs/>
          <w:sz w:val="28"/>
          <w:szCs w:val="28"/>
        </w:rPr>
        <w:t xml:space="preserve"> </w:t>
      </w:r>
      <w:r w:rsidRPr="00945864">
        <w:rPr>
          <w:rFonts w:ascii="Times New Roman" w:hAnsi="Times New Roman"/>
          <w:sz w:val="28"/>
          <w:szCs w:val="28"/>
        </w:rPr>
        <w:t xml:space="preserve">обладает значительным воздействием на способность к управлению транспортными средствами и работе с механизмами. Сообщалось о развитии атаксии, периферической нейропатии и сонливости на фоне приема препарата. </w:t>
      </w:r>
    </w:p>
    <w:p w14:paraId="38D09FA7" w14:textId="6A07B394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5864">
        <w:rPr>
          <w:rFonts w:ascii="Times New Roman" w:hAnsi="Times New Roman"/>
          <w:bCs/>
          <w:sz w:val="28"/>
          <w:szCs w:val="28"/>
        </w:rPr>
        <w:t xml:space="preserve">Во время лечения </w:t>
      </w:r>
      <w:r w:rsidR="005C7275" w:rsidRPr="00945864">
        <w:rPr>
          <w:rFonts w:ascii="Times New Roman" w:hAnsi="Times New Roman"/>
          <w:bCs/>
          <w:sz w:val="28"/>
          <w:szCs w:val="28"/>
        </w:rPr>
        <w:t xml:space="preserve">препаратом </w:t>
      </w:r>
      <w:proofErr w:type="spellStart"/>
      <w:r w:rsidR="005C7275"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="005C7275" w:rsidRPr="00945864">
        <w:rPr>
          <w:rFonts w:ascii="Times New Roman" w:hAnsi="Times New Roman"/>
          <w:sz w:val="28"/>
          <w:szCs w:val="28"/>
        </w:rPr>
        <w:t xml:space="preserve"> Аккорд</w:t>
      </w:r>
      <w:r w:rsidRPr="00945864">
        <w:rPr>
          <w:rFonts w:ascii="Times New Roman" w:hAnsi="Times New Roman"/>
          <w:bCs/>
          <w:sz w:val="28"/>
          <w:szCs w:val="28"/>
        </w:rPr>
        <w:t xml:space="preserve"> пациентам не рекомендуется управлять транспортными средствами или потенциально опасными механизмами.</w:t>
      </w:r>
    </w:p>
    <w:p w14:paraId="50265F80" w14:textId="77777777" w:rsidR="007D0E84" w:rsidRPr="00945864" w:rsidRDefault="007D0E84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2A81D2" w14:textId="77777777" w:rsidR="00DB406A" w:rsidRPr="00945864" w:rsidRDefault="00DB406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58C34AB3" w14:textId="77777777" w:rsidR="005C4B12" w:rsidRPr="00945864" w:rsidRDefault="00DB406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4" w:name="2175220274"/>
      <w:r w:rsidRPr="009458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9458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53572776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5" w:name="2175220275"/>
      <w:bookmarkEnd w:id="4"/>
      <w:proofErr w:type="spellStart"/>
      <w:r w:rsidRPr="00945864">
        <w:rPr>
          <w:rFonts w:ascii="Times New Roman" w:hAnsi="Times New Roman"/>
          <w:bCs/>
          <w:i/>
          <w:sz w:val="28"/>
          <w:szCs w:val="28"/>
        </w:rPr>
        <w:t>Монотерапия</w:t>
      </w:r>
      <w:proofErr w:type="spellEnd"/>
      <w:r w:rsidRPr="00945864">
        <w:rPr>
          <w:rFonts w:ascii="Times New Roman" w:hAnsi="Times New Roman"/>
          <w:bCs/>
          <w:i/>
          <w:sz w:val="28"/>
          <w:szCs w:val="28"/>
        </w:rPr>
        <w:t xml:space="preserve"> при хроническом </w:t>
      </w:r>
      <w:proofErr w:type="spellStart"/>
      <w:r w:rsidRPr="00945864">
        <w:rPr>
          <w:rFonts w:ascii="Times New Roman" w:hAnsi="Times New Roman"/>
          <w:bCs/>
          <w:i/>
          <w:sz w:val="28"/>
          <w:szCs w:val="28"/>
        </w:rPr>
        <w:t>лимфоцитарном</w:t>
      </w:r>
      <w:proofErr w:type="spellEnd"/>
      <w:r w:rsidRPr="00945864">
        <w:rPr>
          <w:rFonts w:ascii="Times New Roman" w:hAnsi="Times New Roman"/>
          <w:bCs/>
          <w:i/>
          <w:sz w:val="28"/>
          <w:szCs w:val="28"/>
        </w:rPr>
        <w:t xml:space="preserve"> лейкозе</w:t>
      </w:r>
    </w:p>
    <w:p w14:paraId="5191C0AB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гидрохлорида100 мг/м</w:t>
      </w:r>
      <w:r w:rsidRPr="00945864">
        <w:rPr>
          <w:rFonts w:ascii="Times New Roman" w:hAnsi="Times New Roman"/>
          <w:sz w:val="28"/>
          <w:szCs w:val="28"/>
          <w:vertAlign w:val="superscript"/>
        </w:rPr>
        <w:t>2</w:t>
      </w:r>
      <w:r w:rsidRPr="00945864">
        <w:rPr>
          <w:rFonts w:ascii="Times New Roman" w:hAnsi="Times New Roman"/>
          <w:sz w:val="28"/>
          <w:szCs w:val="28"/>
        </w:rPr>
        <w:t xml:space="preserve"> площади поверхности тела в 1-й и 2-й день; каждые 4 недели до 6 циклов.</w:t>
      </w:r>
    </w:p>
    <w:p w14:paraId="5F99420D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945864">
        <w:rPr>
          <w:rFonts w:ascii="Times New Roman" w:hAnsi="Times New Roman"/>
          <w:bCs/>
          <w:i/>
          <w:sz w:val="28"/>
          <w:szCs w:val="28"/>
        </w:rPr>
        <w:t>Монотерапия</w:t>
      </w:r>
      <w:proofErr w:type="spellEnd"/>
      <w:r w:rsidRPr="00945864">
        <w:rPr>
          <w:rFonts w:ascii="Times New Roman" w:hAnsi="Times New Roman"/>
          <w:bCs/>
          <w:i/>
          <w:sz w:val="28"/>
          <w:szCs w:val="28"/>
        </w:rPr>
        <w:t xml:space="preserve"> при безболезненных </w:t>
      </w:r>
      <w:proofErr w:type="spellStart"/>
      <w:r w:rsidRPr="00945864">
        <w:rPr>
          <w:rFonts w:ascii="Times New Roman" w:hAnsi="Times New Roman"/>
          <w:bCs/>
          <w:i/>
          <w:sz w:val="28"/>
          <w:szCs w:val="28"/>
        </w:rPr>
        <w:t>неходжкинских</w:t>
      </w:r>
      <w:proofErr w:type="spellEnd"/>
      <w:r w:rsidRPr="00945864">
        <w:rPr>
          <w:rFonts w:ascii="Times New Roman" w:hAnsi="Times New Roman"/>
          <w:bCs/>
          <w:i/>
          <w:sz w:val="28"/>
          <w:szCs w:val="28"/>
        </w:rPr>
        <w:t xml:space="preserve"> лимфомах, не реагирующих на </w:t>
      </w:r>
      <w:proofErr w:type="spellStart"/>
      <w:r w:rsidRPr="00945864">
        <w:rPr>
          <w:rFonts w:ascii="Times New Roman" w:hAnsi="Times New Roman"/>
          <w:bCs/>
          <w:i/>
          <w:sz w:val="28"/>
          <w:szCs w:val="28"/>
        </w:rPr>
        <w:t>Ритуксимаб</w:t>
      </w:r>
      <w:proofErr w:type="spellEnd"/>
    </w:p>
    <w:p w14:paraId="1587D613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гидрохлорида 120 мг/м</w:t>
      </w:r>
      <w:r w:rsidRPr="00945864">
        <w:rPr>
          <w:rFonts w:ascii="Times New Roman" w:hAnsi="Times New Roman"/>
          <w:sz w:val="28"/>
          <w:szCs w:val="28"/>
          <w:vertAlign w:val="superscript"/>
        </w:rPr>
        <w:t>2</w:t>
      </w:r>
      <w:r w:rsidRPr="00945864">
        <w:rPr>
          <w:rFonts w:ascii="Times New Roman" w:hAnsi="Times New Roman"/>
          <w:sz w:val="28"/>
          <w:szCs w:val="28"/>
        </w:rPr>
        <w:t xml:space="preserve"> площади поверхности тела в 1-й и 2-й день; каждые 3 недели не менее 6 циклов.</w:t>
      </w:r>
    </w:p>
    <w:p w14:paraId="172C5937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45864">
        <w:rPr>
          <w:rFonts w:ascii="Times New Roman" w:hAnsi="Times New Roman"/>
          <w:bCs/>
          <w:i/>
          <w:sz w:val="28"/>
          <w:szCs w:val="28"/>
        </w:rPr>
        <w:t>Множественная миелома</w:t>
      </w:r>
    </w:p>
    <w:p w14:paraId="1B67634E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гидрохлорида 120-150 мг/м</w:t>
      </w:r>
      <w:r w:rsidRPr="00945864">
        <w:rPr>
          <w:rFonts w:ascii="Times New Roman" w:hAnsi="Times New Roman"/>
          <w:sz w:val="28"/>
          <w:szCs w:val="28"/>
          <w:vertAlign w:val="superscript"/>
        </w:rPr>
        <w:t>2</w:t>
      </w:r>
      <w:r w:rsidRPr="00945864">
        <w:rPr>
          <w:rFonts w:ascii="Times New Roman" w:hAnsi="Times New Roman"/>
          <w:sz w:val="28"/>
          <w:szCs w:val="28"/>
        </w:rPr>
        <w:t xml:space="preserve"> площади поверхности тела в 1-й и 2-й день; 60 мг в сочетании с преднизолоном 60 мг/м2 внутривенно или перорально с 1-го по 4-й день; каждые 4 недели не менее 3 циклов.</w:t>
      </w:r>
    </w:p>
    <w:p w14:paraId="68597662" w14:textId="77777777" w:rsidR="008E6A36" w:rsidRPr="00945864" w:rsidRDefault="008E6A36" w:rsidP="00945864">
      <w:pPr>
        <w:pStyle w:val="af6"/>
        <w:shd w:val="clear" w:color="auto" w:fill="FFFFFF" w:themeFill="background1"/>
        <w:jc w:val="both"/>
        <w:rPr>
          <w:rFonts w:cs="Times New Roman"/>
          <w:sz w:val="28"/>
          <w:szCs w:val="28"/>
          <w:lang w:val="ru-RU"/>
        </w:rPr>
      </w:pPr>
      <w:r w:rsidRPr="00945864">
        <w:rPr>
          <w:rFonts w:cs="Times New Roman"/>
          <w:sz w:val="28"/>
          <w:szCs w:val="28"/>
          <w:lang w:val="ru-RU"/>
        </w:rPr>
        <w:lastRenderedPageBreak/>
        <w:t xml:space="preserve">В случае </w:t>
      </w:r>
      <w:proofErr w:type="spellStart"/>
      <w:r w:rsidRPr="00945864">
        <w:rPr>
          <w:rFonts w:cs="Times New Roman"/>
          <w:sz w:val="28"/>
          <w:szCs w:val="28"/>
          <w:lang w:val="ru-RU"/>
        </w:rPr>
        <w:t>негематологических</w:t>
      </w:r>
      <w:proofErr w:type="spellEnd"/>
      <w:r w:rsidRPr="00945864">
        <w:rPr>
          <w:rFonts w:cs="Times New Roman"/>
          <w:sz w:val="28"/>
          <w:szCs w:val="28"/>
          <w:lang w:val="ru-RU"/>
        </w:rPr>
        <w:t xml:space="preserve"> токсических реакций соответствующее снижение дозировки должно быть основано на максимальной степени тяжести СТС в предыдущем курсе лечения. При токсичности степени тяжести СТС 3 рекомендуется снижение дозировки на 50%. При токсичности степени тяжести СТС 4 рекомендуется прекращение лечения.</w:t>
      </w:r>
    </w:p>
    <w:p w14:paraId="4B1F7FA4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Если для пациента требуется подбор дозировки, то необходимо ввести индивидуально рассчитанную, уменьшенную дозу в 1-й и 2-й день соответствующего курса лечения.</w:t>
      </w:r>
    </w:p>
    <w:p w14:paraId="223B6C19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bookmarkStart w:id="6" w:name="2175220278"/>
      <w:bookmarkEnd w:id="5"/>
      <w:r w:rsidRPr="0094586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Особые группы пациентов</w:t>
      </w:r>
    </w:p>
    <w:p w14:paraId="5CAEAE8E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</w:pPr>
      <w:bookmarkStart w:id="7" w:name="bookmark18"/>
      <w:r w:rsidRPr="00945864"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  <w:t>Пациенты пожилого возраста</w:t>
      </w:r>
    </w:p>
    <w:p w14:paraId="346B759F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bookmark19"/>
      <w:bookmarkEnd w:id="7"/>
      <w:r w:rsidRPr="00945864">
        <w:rPr>
          <w:rFonts w:ascii="Times New Roman" w:hAnsi="Times New Roman"/>
          <w:sz w:val="28"/>
          <w:szCs w:val="28"/>
        </w:rPr>
        <w:t>Нет указаний на то, чтобы пациентам пожилого возраста требовалась корректировка дозы.</w:t>
      </w:r>
    </w:p>
    <w:p w14:paraId="198C2E27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</w:pPr>
      <w:r w:rsidRPr="00945864"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  <w:t>Пациенты с печеночной недостаточностью</w:t>
      </w:r>
      <w:bookmarkEnd w:id="8"/>
    </w:p>
    <w:p w14:paraId="31D35C65" w14:textId="04F435D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bookmark20"/>
      <w:r w:rsidRPr="00945864">
        <w:rPr>
          <w:rFonts w:ascii="Times New Roman" w:hAnsi="Times New Roman"/>
          <w:sz w:val="28"/>
          <w:szCs w:val="28"/>
        </w:rPr>
        <w:t>На основании фармакокинетических данных, нет необходимости в коррекции дозы у пациентов с легкой печеночной недостаточностью (концентрация билирубина в сыворотке крови &lt;1.2 мг/</w:t>
      </w:r>
      <w:proofErr w:type="spellStart"/>
      <w:r w:rsidRPr="00945864">
        <w:rPr>
          <w:rFonts w:ascii="Times New Roman" w:hAnsi="Times New Roman"/>
          <w:sz w:val="28"/>
          <w:szCs w:val="28"/>
        </w:rPr>
        <w:t>дл</w:t>
      </w:r>
      <w:proofErr w:type="spellEnd"/>
      <w:r w:rsidRPr="00945864">
        <w:rPr>
          <w:rFonts w:ascii="Times New Roman" w:hAnsi="Times New Roman"/>
          <w:sz w:val="28"/>
          <w:szCs w:val="28"/>
        </w:rPr>
        <w:t>). Для пациентов со сниженной функцией печени средней степени (билирубин в сыворотке 1.2-3.0 мг/</w:t>
      </w:r>
      <w:proofErr w:type="spellStart"/>
      <w:r w:rsidRPr="00945864">
        <w:rPr>
          <w:rFonts w:ascii="Times New Roman" w:hAnsi="Times New Roman"/>
          <w:sz w:val="28"/>
          <w:szCs w:val="28"/>
        </w:rPr>
        <w:t>дл</w:t>
      </w:r>
      <w:proofErr w:type="spellEnd"/>
      <w:r w:rsidRPr="00945864">
        <w:rPr>
          <w:rFonts w:ascii="Times New Roman" w:hAnsi="Times New Roman"/>
          <w:sz w:val="28"/>
          <w:szCs w:val="28"/>
        </w:rPr>
        <w:t>) рекомендуется снижение дозировки на 30%. Для пациентов с тяжелой печеночной недостаточностью (билиру</w:t>
      </w:r>
      <w:r w:rsidR="00945864">
        <w:rPr>
          <w:rFonts w:ascii="Times New Roman" w:hAnsi="Times New Roman"/>
          <w:sz w:val="28"/>
          <w:szCs w:val="28"/>
        </w:rPr>
        <w:t>бин в сыворотке &gt;</w:t>
      </w:r>
      <w:r w:rsidRPr="00945864">
        <w:rPr>
          <w:rFonts w:ascii="Times New Roman" w:hAnsi="Times New Roman"/>
          <w:sz w:val="28"/>
          <w:szCs w:val="28"/>
        </w:rPr>
        <w:t>3.0 мг/</w:t>
      </w:r>
      <w:proofErr w:type="spellStart"/>
      <w:r w:rsidRPr="00945864">
        <w:rPr>
          <w:rFonts w:ascii="Times New Roman" w:hAnsi="Times New Roman"/>
          <w:sz w:val="28"/>
          <w:szCs w:val="28"/>
        </w:rPr>
        <w:t>дл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) данных нет. </w:t>
      </w:r>
    </w:p>
    <w:p w14:paraId="148C5A72" w14:textId="77777777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</w:pPr>
      <w:r w:rsidRPr="00945864"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  <w:t>Пациенты с почечной недостаточностью</w:t>
      </w:r>
      <w:bookmarkEnd w:id="9"/>
    </w:p>
    <w:p w14:paraId="67769364" w14:textId="5EBE68EE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945864">
        <w:rPr>
          <w:rFonts w:ascii="Times New Roman" w:hAnsi="Times New Roman"/>
          <w:sz w:val="28"/>
          <w:szCs w:val="28"/>
        </w:rPr>
        <w:t>На основании фармакокинетических данных, нет необходимости в коррекции дозы у пациентов с клиренсом креатинина &gt;10 мл/мин. Опыт применения у пациентов с тяжелой почечной недостаточностью ограничен</w:t>
      </w:r>
      <w:r w:rsidR="00D9765E" w:rsidRPr="00945864">
        <w:rPr>
          <w:rFonts w:ascii="Times New Roman" w:hAnsi="Times New Roman"/>
          <w:b/>
          <w:sz w:val="28"/>
          <w:szCs w:val="28"/>
          <w:lang w:bidi="ru-RU"/>
        </w:rPr>
        <w:t>.</w:t>
      </w:r>
    </w:p>
    <w:p w14:paraId="3387EE82" w14:textId="77777777" w:rsidR="00C4392B" w:rsidRPr="00945864" w:rsidRDefault="00C4392B" w:rsidP="00945864">
      <w:pPr>
        <w:spacing w:after="0" w:line="240" w:lineRule="auto"/>
        <w:jc w:val="both"/>
        <w:rPr>
          <w:rFonts w:ascii="Times New Roman" w:eastAsia="Microsoft Sans Serif" w:hAnsi="Times New Roman"/>
          <w:i/>
          <w:iCs/>
          <w:sz w:val="28"/>
          <w:szCs w:val="28"/>
          <w:lang w:bidi="ru-RU"/>
        </w:rPr>
      </w:pPr>
      <w:r w:rsidRPr="00945864">
        <w:rPr>
          <w:rFonts w:ascii="Times New Roman" w:eastAsia="Microsoft Sans Serif" w:hAnsi="Times New Roman"/>
          <w:i/>
          <w:iCs/>
          <w:sz w:val="28"/>
          <w:szCs w:val="28"/>
          <w:lang w:bidi="ru-RU"/>
        </w:rPr>
        <w:t>Дети</w:t>
      </w:r>
    </w:p>
    <w:p w14:paraId="00D5AD40" w14:textId="77777777" w:rsidR="00C4392B" w:rsidRPr="00945864" w:rsidRDefault="00C4392B" w:rsidP="00945864">
      <w:pPr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945864">
        <w:rPr>
          <w:rFonts w:ascii="Times New Roman" w:eastAsia="Microsoft Sans Serif" w:hAnsi="Times New Roman"/>
          <w:sz w:val="28"/>
          <w:szCs w:val="28"/>
          <w:lang w:bidi="ru-RU"/>
        </w:rPr>
        <w:t xml:space="preserve">Безопасность и эффективность применения </w:t>
      </w:r>
      <w:proofErr w:type="spellStart"/>
      <w:r w:rsidRPr="00945864">
        <w:rPr>
          <w:rFonts w:ascii="Times New Roman" w:eastAsia="Microsoft Sans Serif" w:hAnsi="Times New Roman"/>
          <w:sz w:val="28"/>
          <w:szCs w:val="28"/>
          <w:lang w:bidi="ru-RU"/>
        </w:rPr>
        <w:t>бендамустина</w:t>
      </w:r>
      <w:proofErr w:type="spellEnd"/>
      <w:r w:rsidRPr="00945864">
        <w:rPr>
          <w:rFonts w:ascii="Times New Roman" w:eastAsia="Microsoft Sans Serif" w:hAnsi="Times New Roman"/>
          <w:sz w:val="28"/>
          <w:szCs w:val="28"/>
          <w:lang w:bidi="ru-RU"/>
        </w:rPr>
        <w:t xml:space="preserve"> гидрохлорида у детей до сих пор не установлены.</w:t>
      </w:r>
    </w:p>
    <w:p w14:paraId="20641052" w14:textId="77777777" w:rsidR="00C4392B" w:rsidRPr="00945864" w:rsidRDefault="00C4392B" w:rsidP="00945864">
      <w:pPr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945864">
        <w:rPr>
          <w:rFonts w:ascii="Times New Roman" w:eastAsia="Microsoft Sans Serif" w:hAnsi="Times New Roman"/>
          <w:sz w:val="28"/>
          <w:szCs w:val="28"/>
          <w:lang w:bidi="ru-RU"/>
        </w:rPr>
        <w:t xml:space="preserve">Имеющихся в настоящее время данных недостаточно для того, чтобы дать рекомендацию по </w:t>
      </w:r>
      <w:r w:rsidRPr="00945864">
        <w:rPr>
          <w:rFonts w:ascii="Times New Roman" w:eastAsia="Microsoft Sans Serif" w:hAnsi="Times New Roman"/>
          <w:sz w:val="28"/>
          <w:szCs w:val="28"/>
          <w:lang w:val="kk-KZ" w:bidi="ru-RU"/>
        </w:rPr>
        <w:t>дозировке</w:t>
      </w:r>
      <w:r w:rsidRPr="00945864">
        <w:rPr>
          <w:rFonts w:ascii="Times New Roman" w:eastAsia="Microsoft Sans Serif" w:hAnsi="Times New Roman"/>
          <w:sz w:val="28"/>
          <w:szCs w:val="28"/>
          <w:lang w:bidi="ru-RU"/>
        </w:rPr>
        <w:t>.</w:t>
      </w:r>
    </w:p>
    <w:p w14:paraId="49CC56DD" w14:textId="77777777" w:rsidR="007D334B" w:rsidRPr="00945864" w:rsidRDefault="007D334B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14:paraId="209E018A" w14:textId="1B8D3271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945864">
        <w:rPr>
          <w:rFonts w:ascii="Times New Roman" w:hAnsi="Times New Roman"/>
          <w:b/>
          <w:i/>
          <w:iCs/>
          <w:sz w:val="28"/>
          <w:szCs w:val="28"/>
          <w:lang w:bidi="ru-RU"/>
        </w:rPr>
        <w:t>Метод и путь введения</w:t>
      </w:r>
    </w:p>
    <w:p w14:paraId="09E4FB24" w14:textId="1F059BA3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Аккорд предназначен для внутри</w:t>
      </w:r>
      <w:r w:rsidR="00945864">
        <w:rPr>
          <w:rFonts w:ascii="Times New Roman" w:hAnsi="Times New Roman"/>
          <w:sz w:val="28"/>
          <w:szCs w:val="28"/>
        </w:rPr>
        <w:t>венного введения в течение 30–</w:t>
      </w:r>
      <w:r w:rsidRPr="00945864">
        <w:rPr>
          <w:rFonts w:ascii="Times New Roman" w:hAnsi="Times New Roman"/>
          <w:sz w:val="28"/>
          <w:szCs w:val="28"/>
        </w:rPr>
        <w:t>60 минут.</w:t>
      </w:r>
    </w:p>
    <w:p w14:paraId="30833C64" w14:textId="77777777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Внутривенное введение должно проводиться под наблюдением врача с соответствующей квалификацией и опытом применения химиотерапевтических средств.</w:t>
      </w:r>
    </w:p>
    <w:p w14:paraId="35B09787" w14:textId="77777777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E2EFD9"/>
        </w:rPr>
      </w:pPr>
      <w:r w:rsidRPr="00945864">
        <w:rPr>
          <w:rFonts w:ascii="Times New Roman" w:hAnsi="Times New Roman"/>
          <w:sz w:val="28"/>
          <w:szCs w:val="28"/>
        </w:rPr>
        <w:t>Плохая функция костного мозга связана с повышенной гематологической токсичностью, вызванной химиотерапией.</w:t>
      </w:r>
    </w:p>
    <w:p w14:paraId="52B1EFA8" w14:textId="10E9D274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45864">
        <w:rPr>
          <w:rFonts w:ascii="Times New Roman" w:hAnsi="Times New Roman"/>
          <w:sz w:val="28"/>
          <w:szCs w:val="28"/>
          <w:shd w:val="clear" w:color="auto" w:fill="FFFFFF" w:themeFill="background1"/>
        </w:rPr>
        <w:t>Лечение не следует начинать или необходимо прекратить начатое лечени</w:t>
      </w:r>
      <w:r w:rsidR="00945864">
        <w:rPr>
          <w:rFonts w:ascii="Times New Roman" w:hAnsi="Times New Roman"/>
          <w:sz w:val="28"/>
          <w:szCs w:val="28"/>
          <w:shd w:val="clear" w:color="auto" w:fill="FFFFFF" w:themeFill="background1"/>
        </w:rPr>
        <w:t>е, если количество лейкоцитов ≤</w:t>
      </w:r>
      <w:r w:rsidRPr="00945864">
        <w:rPr>
          <w:rFonts w:ascii="Times New Roman" w:hAnsi="Times New Roman"/>
          <w:sz w:val="28"/>
          <w:szCs w:val="28"/>
          <w:shd w:val="clear" w:color="auto" w:fill="FFFFFF" w:themeFill="background1"/>
        </w:rPr>
        <w:t>3000/</w:t>
      </w:r>
      <w:proofErr w:type="spellStart"/>
      <w:r w:rsidRPr="00945864">
        <w:rPr>
          <w:rFonts w:ascii="Times New Roman" w:hAnsi="Times New Roman"/>
          <w:sz w:val="28"/>
          <w:szCs w:val="28"/>
          <w:shd w:val="clear" w:color="auto" w:fill="FFFFFF" w:themeFill="background1"/>
        </w:rPr>
        <w:t>мкл</w:t>
      </w:r>
      <w:proofErr w:type="spellEnd"/>
      <w:r w:rsidRPr="0094586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или количество тромбоцитов ≤75 000 /</w:t>
      </w:r>
      <w:proofErr w:type="spellStart"/>
      <w:r w:rsidRPr="00945864">
        <w:rPr>
          <w:rFonts w:ascii="Times New Roman" w:hAnsi="Times New Roman"/>
          <w:sz w:val="28"/>
          <w:szCs w:val="28"/>
          <w:shd w:val="clear" w:color="auto" w:fill="FFFFFF" w:themeFill="background1"/>
        </w:rPr>
        <w:t>мкл</w:t>
      </w:r>
      <w:proofErr w:type="spellEnd"/>
      <w:r w:rsidRPr="00945864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Pr="00945864">
        <w:rPr>
          <w:rFonts w:ascii="Times New Roman" w:hAnsi="Times New Roman"/>
          <w:sz w:val="28"/>
          <w:szCs w:val="28"/>
        </w:rPr>
        <w:t xml:space="preserve"> Терапия препаратом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Аккорд может быть продолжена после повышения ко</w:t>
      </w:r>
      <w:r w:rsidR="00945864">
        <w:rPr>
          <w:rFonts w:ascii="Times New Roman" w:hAnsi="Times New Roman"/>
          <w:sz w:val="28"/>
          <w:szCs w:val="28"/>
        </w:rPr>
        <w:t>личества лейкоцитов до уровня ≥</w:t>
      </w:r>
      <w:r w:rsidRPr="00945864">
        <w:rPr>
          <w:rFonts w:ascii="Times New Roman" w:hAnsi="Times New Roman"/>
          <w:sz w:val="28"/>
          <w:szCs w:val="28"/>
        </w:rPr>
        <w:t>4</w:t>
      </w:r>
      <w:r w:rsidR="00945864">
        <w:rPr>
          <w:rFonts w:ascii="Times New Roman" w:hAnsi="Times New Roman"/>
          <w:sz w:val="28"/>
          <w:szCs w:val="28"/>
        </w:rPr>
        <w:t>000/</w:t>
      </w:r>
      <w:proofErr w:type="spellStart"/>
      <w:r w:rsidR="00945864">
        <w:rPr>
          <w:rFonts w:ascii="Times New Roman" w:hAnsi="Times New Roman"/>
          <w:sz w:val="28"/>
          <w:szCs w:val="28"/>
        </w:rPr>
        <w:t>мкл</w:t>
      </w:r>
      <w:proofErr w:type="spellEnd"/>
      <w:r w:rsidR="00945864">
        <w:rPr>
          <w:rFonts w:ascii="Times New Roman" w:hAnsi="Times New Roman"/>
          <w:sz w:val="28"/>
          <w:szCs w:val="28"/>
        </w:rPr>
        <w:t xml:space="preserve"> и тромбоцитов до уровня ≥</w:t>
      </w:r>
      <w:r w:rsidRPr="00945864">
        <w:rPr>
          <w:rFonts w:ascii="Times New Roman" w:hAnsi="Times New Roman"/>
          <w:sz w:val="28"/>
          <w:szCs w:val="28"/>
        </w:rPr>
        <w:t>100 000/</w:t>
      </w:r>
      <w:proofErr w:type="spellStart"/>
      <w:r w:rsidRPr="00945864">
        <w:rPr>
          <w:rFonts w:ascii="Times New Roman" w:hAnsi="Times New Roman"/>
          <w:sz w:val="28"/>
          <w:szCs w:val="28"/>
        </w:rPr>
        <w:t>мкл</w:t>
      </w:r>
      <w:proofErr w:type="spellEnd"/>
      <w:r w:rsidRPr="00945864">
        <w:rPr>
          <w:rFonts w:ascii="Times New Roman" w:hAnsi="Times New Roman"/>
          <w:sz w:val="28"/>
          <w:szCs w:val="28"/>
        </w:rPr>
        <w:t>.</w:t>
      </w:r>
    </w:p>
    <w:p w14:paraId="0F43E32A" w14:textId="0F829259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45864">
        <w:rPr>
          <w:rFonts w:ascii="Times New Roman" w:hAnsi="Times New Roman"/>
          <w:sz w:val="28"/>
          <w:szCs w:val="28"/>
        </w:rPr>
        <w:lastRenderedPageBreak/>
        <w:t xml:space="preserve">Максимальное снижение числа лейкоцитов и тромбоцитов (надир) </w:t>
      </w:r>
      <w:r w:rsidRPr="00945864">
        <w:rPr>
          <w:rFonts w:ascii="Times New Roman" w:hAnsi="Times New Roman"/>
          <w:sz w:val="28"/>
          <w:szCs w:val="28"/>
          <w:lang w:val="kk-KZ"/>
        </w:rPr>
        <w:t>достигается через 14-20 дней, отдых наступает через 3-5 недель. Во время периодов без лечения рекомендуется проведение регулярного и часто</w:t>
      </w:r>
      <w:r w:rsidR="00945864">
        <w:rPr>
          <w:rFonts w:ascii="Times New Roman" w:hAnsi="Times New Roman"/>
          <w:sz w:val="28"/>
          <w:szCs w:val="28"/>
          <w:lang w:val="kk-KZ"/>
        </w:rPr>
        <w:t>го контроля картины крови (см. р</w:t>
      </w:r>
      <w:r w:rsidRPr="00945864">
        <w:rPr>
          <w:rFonts w:ascii="Times New Roman" w:hAnsi="Times New Roman"/>
          <w:sz w:val="28"/>
          <w:szCs w:val="28"/>
          <w:lang w:val="kk-KZ"/>
        </w:rPr>
        <w:t>аздел «Особые указания»).</w:t>
      </w:r>
    </w:p>
    <w:p w14:paraId="3C708A68" w14:textId="77777777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Рекомендации по приготовлению раствора для инфузий</w:t>
      </w:r>
    </w:p>
    <w:p w14:paraId="447A8E19" w14:textId="77777777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При обращении с препаратом следует избегать вдыхания, а также контакта с кожей или слизистыми оболочками (ношение перчаток и спецодежды). При попадании препарата на тело кожу необходимо тщательно промыть и очистить водой с мылом; глаза промыть физиологическим раствором. Если возможно, рекомендуется работать на специальных рабочих столах (приграничный поток воздуха) с водонепроницаемой, адсорбирующей одноразовой пленкой. Исключить участие беременных сотрудниц при обращении с цитостатическими средствами. </w:t>
      </w:r>
    </w:p>
    <w:p w14:paraId="2CAA3883" w14:textId="77777777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Содержимое флакона 25 мг разводят в 10 мл воды для инъекций и встряхивают до полного растворения.</w:t>
      </w:r>
    </w:p>
    <w:p w14:paraId="1946D4DB" w14:textId="77777777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Содержимое флакона 100 мг разводят в 40 мл воды для инъекций и встряхивают до полного растворения.</w:t>
      </w:r>
    </w:p>
    <w:p w14:paraId="4D60922D" w14:textId="77777777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Полученный бесцветный прозрачный концентрат содержит 2,5 мг/мл </w:t>
      </w:r>
      <w:proofErr w:type="spellStart"/>
      <w:r w:rsidRPr="00945864">
        <w:rPr>
          <w:rFonts w:ascii="Times New Roman" w:hAnsi="Times New Roman"/>
          <w:sz w:val="28"/>
          <w:szCs w:val="28"/>
          <w:shd w:val="clear" w:color="auto" w:fill="FFFFFF" w:themeFill="background1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После 5-10 минутной экспозиции необходимая доза препарата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Аккорд</w:t>
      </w:r>
      <w:r w:rsidRPr="0094586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растворяется в 500 мл 0,9% раствора натрия хлорида для инфузии. Препарат нельзя разбавлять ни с каким другим раствором, кроме 0,9% раствора хлорида натрия. </w:t>
      </w:r>
      <w:r w:rsidRPr="00945864">
        <w:rPr>
          <w:rFonts w:ascii="Times New Roman" w:hAnsi="Times New Roman"/>
          <w:sz w:val="28"/>
          <w:szCs w:val="28"/>
        </w:rPr>
        <w:t xml:space="preserve">Химическая и физическая стабильность данного раствора сохраняется на протяжении 3.5 часов при комнатной температуре и 2 дня при хранении в холодильнике. </w:t>
      </w:r>
    </w:p>
    <w:p w14:paraId="0CD4A02B" w14:textId="77777777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С микробиологической точки зрения препарат следует вводить сразу же после приготовления раствора, если метод разведения не исключает возможности его микробного обсеменения.</w:t>
      </w:r>
    </w:p>
    <w:p w14:paraId="5411409A" w14:textId="173DFE3E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Если готовый к использованию препарат не вводится сразу же после приготовления, ответственность за время и условия хранения готового раствора несет приготовившее его лицо.</w:t>
      </w:r>
    </w:p>
    <w:p w14:paraId="498D7110" w14:textId="06D13C65" w:rsidR="00D9765E" w:rsidRPr="00945864" w:rsidRDefault="00D9765E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Длительность лечения</w:t>
      </w:r>
    </w:p>
    <w:p w14:paraId="2406A910" w14:textId="0F3FA7EC" w:rsidR="00D9765E" w:rsidRPr="00945864" w:rsidRDefault="006A3C5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Продолжительность лечения зависит от заболевания и ответа на лечение.</w:t>
      </w:r>
    </w:p>
    <w:p w14:paraId="0E4C0773" w14:textId="34E82984" w:rsidR="005C4B12" w:rsidRPr="00945864" w:rsidRDefault="00DB406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945864">
        <w:rPr>
          <w:rFonts w:ascii="Times New Roman" w:hAnsi="Times New Roman"/>
          <w:i/>
          <w:sz w:val="28"/>
          <w:szCs w:val="28"/>
        </w:rPr>
        <w:t xml:space="preserve"> </w:t>
      </w:r>
    </w:p>
    <w:p w14:paraId="3D9A7FF7" w14:textId="569BA9ED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2175220279"/>
      <w:bookmarkEnd w:id="6"/>
      <w:r w:rsidRPr="00945864">
        <w:rPr>
          <w:rFonts w:ascii="Times New Roman" w:hAnsi="Times New Roman"/>
          <w:i/>
          <w:sz w:val="28"/>
          <w:szCs w:val="28"/>
        </w:rPr>
        <w:t>Симптомы:</w:t>
      </w:r>
      <w:r w:rsidRPr="00945864">
        <w:rPr>
          <w:rFonts w:ascii="Times New Roman" w:hAnsi="Times New Roman"/>
          <w:sz w:val="28"/>
          <w:szCs w:val="28"/>
        </w:rPr>
        <w:t xml:space="preserve"> после 30 минутной </w:t>
      </w:r>
      <w:proofErr w:type="spellStart"/>
      <w:r w:rsidRPr="00945864">
        <w:rPr>
          <w:rFonts w:ascii="Times New Roman" w:hAnsi="Times New Roman"/>
          <w:sz w:val="28"/>
          <w:szCs w:val="28"/>
        </w:rPr>
        <w:t>инфузии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</w:t>
      </w:r>
      <w:r w:rsidR="005C7275" w:rsidRPr="00945864">
        <w:rPr>
          <w:rFonts w:ascii="Times New Roman" w:hAnsi="Times New Roman"/>
          <w:sz w:val="28"/>
          <w:szCs w:val="28"/>
        </w:rPr>
        <w:t xml:space="preserve">препарата </w:t>
      </w:r>
      <w:proofErr w:type="spellStart"/>
      <w:r w:rsidR="005C7275"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="005C7275" w:rsidRPr="00945864">
        <w:rPr>
          <w:rFonts w:ascii="Times New Roman" w:hAnsi="Times New Roman"/>
          <w:sz w:val="28"/>
          <w:szCs w:val="28"/>
        </w:rPr>
        <w:t xml:space="preserve"> Аккорд</w:t>
      </w:r>
      <w:r w:rsidRPr="00945864">
        <w:rPr>
          <w:rFonts w:ascii="Times New Roman" w:hAnsi="Times New Roman"/>
          <w:sz w:val="28"/>
          <w:szCs w:val="28"/>
        </w:rPr>
        <w:t xml:space="preserve"> каждые 3 недели максимальная переносимая доза (МПД) составила 280 мг/м². Выявлены кардиологические события 2 степени по CTC, подтвержденные ишемическими изменениями ЭКГ, и признанные </w:t>
      </w:r>
      <w:proofErr w:type="spellStart"/>
      <w:r w:rsidRPr="00945864">
        <w:rPr>
          <w:rFonts w:ascii="Times New Roman" w:hAnsi="Times New Roman"/>
          <w:sz w:val="28"/>
          <w:szCs w:val="28"/>
        </w:rPr>
        <w:t>дозолимитирующими</w:t>
      </w:r>
      <w:proofErr w:type="spellEnd"/>
      <w:r w:rsidRPr="00945864">
        <w:rPr>
          <w:rFonts w:ascii="Times New Roman" w:hAnsi="Times New Roman"/>
          <w:sz w:val="28"/>
          <w:szCs w:val="28"/>
        </w:rPr>
        <w:t>.</w:t>
      </w:r>
    </w:p>
    <w:p w14:paraId="6B2BF5B4" w14:textId="0A7C7648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В ходе последующего исследования с 30 минутной </w:t>
      </w:r>
      <w:proofErr w:type="spellStart"/>
      <w:r w:rsidRPr="00945864">
        <w:rPr>
          <w:rFonts w:ascii="Times New Roman" w:hAnsi="Times New Roman"/>
          <w:sz w:val="28"/>
          <w:szCs w:val="28"/>
        </w:rPr>
        <w:t>инфузией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препарата </w:t>
      </w:r>
      <w:proofErr w:type="spellStart"/>
      <w:r w:rsidR="005C7275"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="005C7275" w:rsidRPr="00945864">
        <w:rPr>
          <w:rFonts w:ascii="Times New Roman" w:hAnsi="Times New Roman"/>
          <w:sz w:val="28"/>
          <w:szCs w:val="28"/>
        </w:rPr>
        <w:t xml:space="preserve"> Аккорд </w:t>
      </w:r>
      <w:r w:rsidRPr="00945864">
        <w:rPr>
          <w:rFonts w:ascii="Times New Roman" w:hAnsi="Times New Roman"/>
          <w:sz w:val="28"/>
          <w:szCs w:val="28"/>
        </w:rPr>
        <w:t>в 1 и 2 дни каждые 3 недели, МПД составила 180 мг/м</w:t>
      </w:r>
      <w:r w:rsidRPr="00945864">
        <w:rPr>
          <w:rFonts w:ascii="Times New Roman" w:hAnsi="Times New Roman"/>
          <w:sz w:val="28"/>
          <w:szCs w:val="28"/>
          <w:vertAlign w:val="superscript"/>
        </w:rPr>
        <w:t>2</w:t>
      </w:r>
      <w:r w:rsidRPr="009458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5864">
        <w:rPr>
          <w:rFonts w:ascii="Times New Roman" w:hAnsi="Times New Roman"/>
          <w:sz w:val="28"/>
          <w:szCs w:val="28"/>
        </w:rPr>
        <w:t>Дозолимитирующая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токсичность проявлялась в виде тромбоцитопении 4 степени. Кардиологическая токсичность не являлась </w:t>
      </w:r>
      <w:proofErr w:type="spellStart"/>
      <w:r w:rsidRPr="00945864">
        <w:rPr>
          <w:rFonts w:ascii="Times New Roman" w:hAnsi="Times New Roman"/>
          <w:sz w:val="28"/>
          <w:szCs w:val="28"/>
        </w:rPr>
        <w:t>дозолимитирующей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в данном режиме лечения. </w:t>
      </w:r>
    </w:p>
    <w:p w14:paraId="107DE577" w14:textId="0B83E9B8" w:rsidR="008E6A36" w:rsidRPr="00945864" w:rsidRDefault="008E6A3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Лечение:</w:t>
      </w:r>
      <w:r w:rsidRPr="00945864">
        <w:rPr>
          <w:rFonts w:ascii="Times New Roman" w:hAnsi="Times New Roman"/>
          <w:sz w:val="28"/>
          <w:szCs w:val="28"/>
        </w:rPr>
        <w:t xml:space="preserve"> тщательное наблюдение за состоянием пациента, включая мониторинг гематологических показателей и показателей ЭКГ. </w:t>
      </w:r>
      <w:r w:rsidRPr="00945864">
        <w:rPr>
          <w:rFonts w:ascii="Times New Roman" w:hAnsi="Times New Roman"/>
          <w:sz w:val="28"/>
          <w:szCs w:val="28"/>
        </w:rPr>
        <w:lastRenderedPageBreak/>
        <w:t>Специфический антидот неизвестен. В качестве эффективных мер контроля побочных эффектов со стороны системы крови возможно проведение трансплантации костного мозга, трансфузий форменных элементов или назначение гематологических факторов роста. Лечение симптоматическое. Диализ малоэффективен.</w:t>
      </w:r>
    </w:p>
    <w:p w14:paraId="4D96368A" w14:textId="77777777" w:rsidR="006A3C56" w:rsidRPr="00945864" w:rsidRDefault="006A3C56" w:rsidP="0094586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58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необходимые при пропуске одной или нескольких доз лекарственного препарата</w:t>
      </w:r>
      <w:r w:rsidRPr="009458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5EA9F91B" w14:textId="59A6960A" w:rsidR="006A3C56" w:rsidRPr="00945864" w:rsidRDefault="006A3C5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Если </w:t>
      </w:r>
      <w:r w:rsidRPr="00945864">
        <w:rPr>
          <w:rFonts w:ascii="Times New Roman" w:hAnsi="Times New Roman"/>
          <w:sz w:val="28"/>
          <w:szCs w:val="28"/>
          <w:lang w:val="kk-KZ"/>
        </w:rPr>
        <w:t xml:space="preserve">очередная </w:t>
      </w:r>
      <w:r w:rsidRPr="00945864">
        <w:rPr>
          <w:rFonts w:ascii="Times New Roman" w:hAnsi="Times New Roman"/>
          <w:sz w:val="28"/>
          <w:szCs w:val="28"/>
        </w:rPr>
        <w:t xml:space="preserve">доза </w:t>
      </w:r>
      <w:r w:rsidRPr="00945864">
        <w:rPr>
          <w:rFonts w:ascii="Times New Roman" w:hAnsi="Times New Roman"/>
          <w:sz w:val="28"/>
          <w:szCs w:val="28"/>
          <w:lang w:val="kk-KZ"/>
        </w:rPr>
        <w:t xml:space="preserve">препарата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Pr="00945864">
        <w:rPr>
          <w:rFonts w:ascii="Times New Roman" w:hAnsi="Times New Roman"/>
          <w:sz w:val="28"/>
          <w:szCs w:val="28"/>
          <w:lang w:val="kk-KZ"/>
        </w:rPr>
        <w:t xml:space="preserve"> Аккорд</w:t>
      </w:r>
      <w:r w:rsidRPr="00945864">
        <w:rPr>
          <w:rFonts w:ascii="Times New Roman" w:hAnsi="Times New Roman"/>
          <w:sz w:val="28"/>
          <w:szCs w:val="28"/>
        </w:rPr>
        <w:t xml:space="preserve"> была </w:t>
      </w:r>
      <w:r w:rsidRPr="00945864">
        <w:rPr>
          <w:rFonts w:ascii="Times New Roman" w:hAnsi="Times New Roman"/>
          <w:sz w:val="28"/>
          <w:szCs w:val="28"/>
          <w:lang w:val="kk-KZ"/>
        </w:rPr>
        <w:t>пропущена</w:t>
      </w:r>
      <w:r w:rsidRPr="00945864">
        <w:rPr>
          <w:rFonts w:ascii="Times New Roman" w:hAnsi="Times New Roman"/>
          <w:sz w:val="28"/>
          <w:szCs w:val="28"/>
        </w:rPr>
        <w:t xml:space="preserve">, </w:t>
      </w:r>
      <w:r w:rsidR="00D97D58" w:rsidRPr="00945864">
        <w:rPr>
          <w:rFonts w:ascii="Times New Roman" w:hAnsi="Times New Roman"/>
          <w:sz w:val="28"/>
          <w:szCs w:val="28"/>
          <w:lang w:val="kk-KZ"/>
        </w:rPr>
        <w:t>необходимо придерживаться графика дозирования без применения пропущенной дозы.</w:t>
      </w:r>
    </w:p>
    <w:p w14:paraId="4E9A0421" w14:textId="4B1545A2" w:rsidR="00E063CF" w:rsidRPr="00945864" w:rsidRDefault="00E063CF" w:rsidP="0094586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1" w:name="2175220280"/>
      <w:r w:rsidRPr="00945864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bookmarkEnd w:id="10"/>
    <w:bookmarkEnd w:id="11"/>
    <w:p w14:paraId="02A239C7" w14:textId="78E23145" w:rsidR="00D97D58" w:rsidRPr="00945864" w:rsidRDefault="00D97D58" w:rsidP="009458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945864">
        <w:rPr>
          <w:rFonts w:ascii="Times New Roman" w:eastAsia="Times New Roman" w:hAnsi="Times New Roman"/>
          <w:sz w:val="28"/>
          <w:szCs w:val="28"/>
          <w:lang w:eastAsia="ru-RU"/>
        </w:rPr>
        <w:t>Если у вас есть какие-либо дополнительные вопросы по применению препарата</w:t>
      </w:r>
      <w:r w:rsidRPr="0094586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Бендамустин Аккорд</w:t>
      </w:r>
      <w:r w:rsidRPr="00945864">
        <w:rPr>
          <w:rFonts w:ascii="Times New Roman" w:eastAsia="Times New Roman" w:hAnsi="Times New Roman"/>
          <w:sz w:val="28"/>
          <w:szCs w:val="28"/>
          <w:lang w:eastAsia="ru-RU"/>
        </w:rPr>
        <w:t>, обратитесь к лечащему врачу</w:t>
      </w:r>
      <w:r w:rsidRPr="00945864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14:paraId="30E10643" w14:textId="77777777" w:rsidR="00A12563" w:rsidRPr="00945864" w:rsidRDefault="00A12563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BA0C56" w14:textId="77777777" w:rsidR="001937AD" w:rsidRPr="00945864" w:rsidRDefault="001937AD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2" w:name="2175220282"/>
      <w:r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945864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12"/>
    <w:p w14:paraId="7838C5A7" w14:textId="5100EC7C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Наиболее частыми нежелательными реакциями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являются гематологические нежелательными реакции (лейкопения, тромбоцитопения), </w:t>
      </w:r>
      <w:r w:rsidR="00945864" w:rsidRPr="00945864">
        <w:rPr>
          <w:rFonts w:ascii="Times New Roman" w:hAnsi="Times New Roman"/>
          <w:sz w:val="28"/>
          <w:szCs w:val="28"/>
        </w:rPr>
        <w:t>дерматологическая</w:t>
      </w:r>
      <w:r w:rsidRPr="00945864">
        <w:rPr>
          <w:rFonts w:ascii="Times New Roman" w:hAnsi="Times New Roman"/>
          <w:sz w:val="28"/>
          <w:szCs w:val="28"/>
        </w:rPr>
        <w:t xml:space="preserve"> токсичность (аллергические реакции), системные симптомы (лихорадка), желудочно-кишечные симптомы (тошнота, рвота). </w:t>
      </w:r>
    </w:p>
    <w:p w14:paraId="53780A78" w14:textId="51DBC0D9" w:rsidR="001937AD" w:rsidRPr="00945864" w:rsidRDefault="001937AD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</w:p>
    <w:p w14:paraId="013A9E26" w14:textId="34938AC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инфекция БДУ, включая оппортунистические инфекции (например, опоясывающий лишай, цитомегаловирус, гепатит B)</w:t>
      </w:r>
    </w:p>
    <w:p w14:paraId="40D1C9A2" w14:textId="1B3FBFC0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- лейкопения БДУ, тромбоцитопения, </w:t>
      </w:r>
      <w:proofErr w:type="spellStart"/>
      <w:r w:rsidRPr="00945864">
        <w:rPr>
          <w:rFonts w:ascii="Times New Roman" w:hAnsi="Times New Roman"/>
          <w:sz w:val="28"/>
          <w:szCs w:val="28"/>
        </w:rPr>
        <w:t>лимфопения</w:t>
      </w:r>
      <w:proofErr w:type="spellEnd"/>
    </w:p>
    <w:p w14:paraId="4B311DAD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головная боль</w:t>
      </w:r>
    </w:p>
    <w:p w14:paraId="364C4247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тошнота, рвота</w:t>
      </w:r>
    </w:p>
    <w:p w14:paraId="26975BC3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воспаление слизистой, усталость, лихорадка</w:t>
      </w:r>
    </w:p>
    <w:p w14:paraId="17A803A3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снижение уровня гемоглобина, повышение уровня креатинина, повышение уровня мочевины</w:t>
      </w:r>
    </w:p>
    <w:p w14:paraId="704C0978" w14:textId="77777777" w:rsidR="001937AD" w:rsidRPr="00945864" w:rsidRDefault="001937AD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 xml:space="preserve">Часто </w:t>
      </w:r>
    </w:p>
    <w:p w14:paraId="4A7905FD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синдром лизиса опухоли</w:t>
      </w:r>
    </w:p>
    <w:p w14:paraId="1FE7993F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- кровоизлияние, анемия, </w:t>
      </w:r>
      <w:proofErr w:type="spellStart"/>
      <w:r w:rsidRPr="00945864">
        <w:rPr>
          <w:rFonts w:ascii="Times New Roman" w:hAnsi="Times New Roman"/>
          <w:sz w:val="28"/>
          <w:szCs w:val="28"/>
        </w:rPr>
        <w:t>нейтропения</w:t>
      </w:r>
      <w:proofErr w:type="spellEnd"/>
    </w:p>
    <w:p w14:paraId="12EED3AA" w14:textId="77ABD8DA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гиперчувствительность БДУ</w:t>
      </w:r>
    </w:p>
    <w:p w14:paraId="6F3AE910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бессонница, головокружение</w:t>
      </w:r>
    </w:p>
    <w:p w14:paraId="420BEF84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кардиальная дисфункция, в частности пальпитации, стенокардия, аритмия</w:t>
      </w:r>
    </w:p>
    <w:p w14:paraId="5EF07996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гипотензия, гипертензия</w:t>
      </w:r>
      <w:r w:rsidRPr="00945864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4A755924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легочная дисфункция</w:t>
      </w:r>
    </w:p>
    <w:p w14:paraId="12E99844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диарея, запор, стоматит</w:t>
      </w:r>
    </w:p>
    <w:p w14:paraId="2683288B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алопеция, нарушения кожи БДУ, Крапивница</w:t>
      </w:r>
    </w:p>
    <w:p w14:paraId="10B72D0C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аменорея</w:t>
      </w:r>
    </w:p>
    <w:p w14:paraId="5E47E2F3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lastRenderedPageBreak/>
        <w:t>- боль, озноб, дегидратация, анорексия</w:t>
      </w:r>
    </w:p>
    <w:p w14:paraId="06DA69F5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- повышение уровня АСТ, АЛТ, щелочной фосфатазы, билирубина, </w:t>
      </w:r>
      <w:proofErr w:type="spellStart"/>
      <w:r w:rsidRPr="00945864">
        <w:rPr>
          <w:rFonts w:ascii="Times New Roman" w:hAnsi="Times New Roman"/>
          <w:sz w:val="28"/>
          <w:szCs w:val="28"/>
        </w:rPr>
        <w:t>гипокалиемия</w:t>
      </w:r>
      <w:proofErr w:type="spellEnd"/>
    </w:p>
    <w:p w14:paraId="6A092D2D" w14:textId="77777777" w:rsidR="00F40388" w:rsidRPr="00945864" w:rsidRDefault="00F40388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 xml:space="preserve">Нечасто </w:t>
      </w:r>
    </w:p>
    <w:p w14:paraId="7D91E1B7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пневмоцистная пневмония</w:t>
      </w:r>
    </w:p>
    <w:p w14:paraId="608D1959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5864">
        <w:rPr>
          <w:rFonts w:ascii="Times New Roman" w:hAnsi="Times New Roman"/>
          <w:sz w:val="28"/>
          <w:szCs w:val="28"/>
        </w:rPr>
        <w:t>миелодиспластический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синдром, острый миелоидный лейкоз</w:t>
      </w:r>
    </w:p>
    <w:p w14:paraId="20124C84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5864">
        <w:rPr>
          <w:rFonts w:ascii="Times New Roman" w:hAnsi="Times New Roman"/>
          <w:sz w:val="28"/>
          <w:szCs w:val="28"/>
        </w:rPr>
        <w:t>панцитопения</w:t>
      </w:r>
      <w:proofErr w:type="spellEnd"/>
    </w:p>
    <w:p w14:paraId="790E2DFB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выпот в полость перикарда, инфаркт миокарда, сердечная недостаточность</w:t>
      </w:r>
    </w:p>
    <w:p w14:paraId="7EE14B39" w14:textId="77777777" w:rsidR="001937AD" w:rsidRPr="00945864" w:rsidRDefault="001937AD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45864">
        <w:rPr>
          <w:rFonts w:ascii="Times New Roman" w:hAnsi="Times New Roman"/>
          <w:i/>
          <w:sz w:val="28"/>
          <w:szCs w:val="28"/>
        </w:rPr>
        <w:t xml:space="preserve">Редко </w:t>
      </w:r>
    </w:p>
    <w:p w14:paraId="2EA22D69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сепсис</w:t>
      </w:r>
    </w:p>
    <w:p w14:paraId="1EB4EBFB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недостаточность костного мозга</w:t>
      </w:r>
    </w:p>
    <w:p w14:paraId="1DCDB46B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- анафилактическая реакция, </w:t>
      </w:r>
      <w:proofErr w:type="spellStart"/>
      <w:r w:rsidRPr="00945864">
        <w:rPr>
          <w:rFonts w:ascii="Times New Roman" w:hAnsi="Times New Roman"/>
          <w:sz w:val="28"/>
          <w:szCs w:val="28"/>
        </w:rPr>
        <w:t>анафилактоидная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реакция</w:t>
      </w:r>
    </w:p>
    <w:p w14:paraId="778F3FDA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сонливость, афония</w:t>
      </w:r>
    </w:p>
    <w:p w14:paraId="4D91819F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острая недостаточность кровообращения</w:t>
      </w:r>
    </w:p>
    <w:p w14:paraId="622696E3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- эритема, дерматит, зуд, </w:t>
      </w:r>
      <w:proofErr w:type="spellStart"/>
      <w:r w:rsidRPr="00945864">
        <w:rPr>
          <w:rFonts w:ascii="Times New Roman" w:hAnsi="Times New Roman"/>
          <w:sz w:val="28"/>
          <w:szCs w:val="28"/>
        </w:rPr>
        <w:t>макулопапулезная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сыпь, </w:t>
      </w:r>
      <w:proofErr w:type="spellStart"/>
      <w:r w:rsidRPr="00945864">
        <w:rPr>
          <w:rFonts w:ascii="Times New Roman" w:hAnsi="Times New Roman"/>
          <w:sz w:val="28"/>
          <w:szCs w:val="28"/>
        </w:rPr>
        <w:t>гипергидроз</w:t>
      </w:r>
      <w:proofErr w:type="spellEnd"/>
    </w:p>
    <w:p w14:paraId="2BEE64CE" w14:textId="77777777" w:rsidR="005C4B12" w:rsidRPr="00945864" w:rsidRDefault="001937AD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Очень редко</w:t>
      </w:r>
      <w:r w:rsidR="00620F34" w:rsidRPr="00945864">
        <w:rPr>
          <w:rFonts w:ascii="Times New Roman" w:hAnsi="Times New Roman"/>
          <w:i/>
          <w:sz w:val="28"/>
          <w:szCs w:val="28"/>
        </w:rPr>
        <w:t xml:space="preserve"> </w:t>
      </w:r>
    </w:p>
    <w:p w14:paraId="65F93790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первичная атипичная пневмония</w:t>
      </w:r>
    </w:p>
    <w:p w14:paraId="24D576CA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гемолиз</w:t>
      </w:r>
    </w:p>
    <w:p w14:paraId="2C3AF74E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анафилактический шок</w:t>
      </w:r>
    </w:p>
    <w:p w14:paraId="6D2E2F98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5864">
        <w:rPr>
          <w:rFonts w:ascii="Times New Roman" w:hAnsi="Times New Roman"/>
          <w:sz w:val="28"/>
          <w:szCs w:val="28"/>
        </w:rPr>
        <w:t>дисгевзия</w:t>
      </w:r>
      <w:proofErr w:type="spellEnd"/>
      <w:r w:rsidRPr="00945864">
        <w:rPr>
          <w:rFonts w:ascii="Times New Roman" w:hAnsi="Times New Roman"/>
          <w:sz w:val="28"/>
          <w:szCs w:val="28"/>
        </w:rPr>
        <w:t>, парестезия, периферическая сенсорная нейропатия, антихолинергический синдром, неврологические расстройства, атаксия, энцефалит</w:t>
      </w:r>
    </w:p>
    <w:p w14:paraId="1FE4C645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тахикардия</w:t>
      </w:r>
    </w:p>
    <w:p w14:paraId="2696F5D9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флебит</w:t>
      </w:r>
    </w:p>
    <w:p w14:paraId="086242D4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фиброз легких</w:t>
      </w:r>
    </w:p>
    <w:p w14:paraId="3CAA6CF2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геморрагический эзофагит, кровотечения желудочно-кишечного тракта</w:t>
      </w:r>
    </w:p>
    <w:p w14:paraId="71226703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бесплодие</w:t>
      </w:r>
    </w:p>
    <w:p w14:paraId="4FD6DBE5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полиорганная недостаточность</w:t>
      </w:r>
    </w:p>
    <w:p w14:paraId="212F0449" w14:textId="77777777" w:rsidR="007E1A7B" w:rsidRPr="00945864" w:rsidRDefault="007E1A7B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Неизвестно (невозможно оценить на основании имеющихся данных)</w:t>
      </w:r>
    </w:p>
    <w:p w14:paraId="3CD62512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мерцательная аритмия</w:t>
      </w:r>
    </w:p>
    <w:p w14:paraId="7E59041E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пневмония, диффузное альвеолярное кровотечение</w:t>
      </w:r>
    </w:p>
    <w:p w14:paraId="37FFF846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- синдром </w:t>
      </w:r>
      <w:proofErr w:type="spellStart"/>
      <w:r w:rsidRPr="00945864">
        <w:rPr>
          <w:rFonts w:ascii="Times New Roman" w:hAnsi="Times New Roman"/>
          <w:sz w:val="28"/>
          <w:szCs w:val="28"/>
        </w:rPr>
        <w:t>Стивенса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-Джонсона, токсический </w:t>
      </w:r>
      <w:proofErr w:type="spellStart"/>
      <w:r w:rsidRPr="00945864">
        <w:rPr>
          <w:rFonts w:ascii="Times New Roman" w:hAnsi="Times New Roman"/>
          <w:sz w:val="28"/>
          <w:szCs w:val="28"/>
        </w:rPr>
        <w:t>эпидермальный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864">
        <w:rPr>
          <w:rFonts w:ascii="Times New Roman" w:hAnsi="Times New Roman"/>
          <w:sz w:val="28"/>
          <w:szCs w:val="28"/>
        </w:rPr>
        <w:t>некролиз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(ТЭН), лекарственная реакция с </w:t>
      </w:r>
      <w:proofErr w:type="spellStart"/>
      <w:r w:rsidRPr="00945864">
        <w:rPr>
          <w:rFonts w:ascii="Times New Roman" w:hAnsi="Times New Roman"/>
          <w:sz w:val="28"/>
          <w:szCs w:val="28"/>
        </w:rPr>
        <w:t>эозинофилией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и системными симптомами (DRESS-синдром)*</w:t>
      </w:r>
    </w:p>
    <w:p w14:paraId="71E45531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печеночная недостаточность</w:t>
      </w:r>
    </w:p>
    <w:p w14:paraId="5FA528BE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- почечная недостаточность</w:t>
      </w:r>
    </w:p>
    <w:p w14:paraId="6369BD02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БДУ = без дополнительных уточнений</w:t>
      </w:r>
    </w:p>
    <w:p w14:paraId="6A84E764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864">
        <w:rPr>
          <w:rFonts w:ascii="Times New Roman" w:hAnsi="Times New Roman"/>
          <w:sz w:val="24"/>
          <w:szCs w:val="24"/>
        </w:rPr>
        <w:t xml:space="preserve">(*=комбинированная терапия с применением </w:t>
      </w:r>
      <w:proofErr w:type="spellStart"/>
      <w:r w:rsidRPr="00945864">
        <w:rPr>
          <w:rFonts w:ascii="Times New Roman" w:hAnsi="Times New Roman"/>
          <w:sz w:val="24"/>
          <w:szCs w:val="24"/>
        </w:rPr>
        <w:t>ритуксимаба</w:t>
      </w:r>
      <w:proofErr w:type="spellEnd"/>
      <w:r w:rsidRPr="00945864">
        <w:rPr>
          <w:rFonts w:ascii="Times New Roman" w:hAnsi="Times New Roman"/>
          <w:sz w:val="24"/>
          <w:szCs w:val="24"/>
        </w:rPr>
        <w:t>)</w:t>
      </w:r>
    </w:p>
    <w:p w14:paraId="427C5602" w14:textId="77777777" w:rsidR="00945864" w:rsidRDefault="00945864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7ADD63A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hAnsi="Times New Roman"/>
          <w:i/>
          <w:sz w:val="28"/>
          <w:szCs w:val="28"/>
        </w:rPr>
        <w:t>Описание выборочных нежелательных реакций</w:t>
      </w:r>
    </w:p>
    <w:p w14:paraId="33001BF4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 xml:space="preserve">Сообщалось об отдельных случаях некроза после непреднамеренного внесосудистого введения, а также синдроме лизиса опухоли и анафилаксии. </w:t>
      </w:r>
    </w:p>
    <w:p w14:paraId="263D31EA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lastRenderedPageBreak/>
        <w:t xml:space="preserve">Риск развития </w:t>
      </w:r>
      <w:proofErr w:type="spellStart"/>
      <w:r w:rsidRPr="00945864">
        <w:rPr>
          <w:rFonts w:ascii="Times New Roman" w:hAnsi="Times New Roman"/>
          <w:sz w:val="28"/>
          <w:szCs w:val="28"/>
        </w:rPr>
        <w:t>миелодиспластического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синдрома и острого миелоидного лейкоза возрастает у пациентов, получающих лечение с применением </w:t>
      </w:r>
      <w:proofErr w:type="spellStart"/>
      <w:r w:rsidRPr="00945864">
        <w:rPr>
          <w:rFonts w:ascii="Times New Roman" w:hAnsi="Times New Roman"/>
          <w:sz w:val="28"/>
          <w:szCs w:val="28"/>
        </w:rPr>
        <w:t>алкилирующих</w:t>
      </w:r>
      <w:proofErr w:type="spellEnd"/>
      <w:r w:rsidRPr="00945864">
        <w:rPr>
          <w:rFonts w:ascii="Times New Roman" w:hAnsi="Times New Roman"/>
          <w:sz w:val="28"/>
          <w:szCs w:val="28"/>
        </w:rPr>
        <w:t xml:space="preserve"> препаратов (включая </w:t>
      </w:r>
      <w:proofErr w:type="spellStart"/>
      <w:r w:rsidRPr="00945864">
        <w:rPr>
          <w:rFonts w:ascii="Times New Roman" w:hAnsi="Times New Roman"/>
          <w:sz w:val="28"/>
          <w:szCs w:val="28"/>
        </w:rPr>
        <w:t>бендамустин</w:t>
      </w:r>
      <w:proofErr w:type="spellEnd"/>
      <w:r w:rsidRPr="00945864">
        <w:rPr>
          <w:rFonts w:ascii="Times New Roman" w:hAnsi="Times New Roman"/>
          <w:sz w:val="28"/>
          <w:szCs w:val="28"/>
        </w:rPr>
        <w:t>). Вторичное злокачественное новообразование может возникнуть через несколько лет после прекращения химиотерапии.</w:t>
      </w:r>
    </w:p>
    <w:p w14:paraId="01E81358" w14:textId="77777777" w:rsidR="0041162E" w:rsidRPr="00945864" w:rsidRDefault="0041162E" w:rsidP="00945864">
      <w:pPr>
        <w:pStyle w:val="ab"/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641685" w14:textId="77777777" w:rsidR="0011234A" w:rsidRPr="00945864" w:rsidRDefault="0011234A" w:rsidP="00945864">
      <w:pPr>
        <w:pStyle w:val="ab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5864">
        <w:rPr>
          <w:rFonts w:ascii="Times New Roman" w:hAnsi="Times New Roman"/>
          <w:b/>
          <w:color w:val="000000"/>
          <w:sz w:val="28"/>
          <w:szCs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14:paraId="37C0CC27" w14:textId="77777777" w:rsidR="0011234A" w:rsidRPr="00945864" w:rsidRDefault="0011234A" w:rsidP="00945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t>РГП на ПХВ «Национальный Центр экспертизы лекарственных средств и медицинских изделий» Комитет медицинского и фармацевтического контроля Министерства здравоохранения Республики Казахстан</w:t>
      </w:r>
    </w:p>
    <w:p w14:paraId="7A64B3DB" w14:textId="77777777" w:rsidR="0011234A" w:rsidRPr="00945864" w:rsidRDefault="00DE24CB" w:rsidP="00945864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1234A" w:rsidRPr="00945864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="0011234A" w:rsidRPr="00945864">
          <w:rPr>
            <w:rStyle w:val="ae"/>
            <w:rFonts w:ascii="Times New Roman" w:hAnsi="Times New Roman"/>
            <w:sz w:val="28"/>
            <w:szCs w:val="28"/>
          </w:rPr>
          <w:t>://</w:t>
        </w:r>
        <w:r w:rsidR="0011234A" w:rsidRPr="00945864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11234A" w:rsidRPr="00945864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11234A" w:rsidRPr="00945864">
          <w:rPr>
            <w:rStyle w:val="ae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11234A" w:rsidRPr="00945864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11234A" w:rsidRPr="00945864">
          <w:rPr>
            <w:rStyle w:val="ae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14:paraId="48371079" w14:textId="77777777" w:rsidR="006703A5" w:rsidRPr="00945864" w:rsidRDefault="006703A5" w:rsidP="00945864">
      <w:pPr>
        <w:pStyle w:val="ab"/>
        <w:shd w:val="clear" w:color="auto" w:fill="FFFFFF" w:themeFill="background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7FDAA3" w14:textId="77777777" w:rsidR="000C2C4B" w:rsidRPr="00945864" w:rsidRDefault="000C2C4B" w:rsidP="00945864">
      <w:pPr>
        <w:pStyle w:val="ab"/>
        <w:shd w:val="clear" w:color="auto" w:fill="FFFFFF" w:themeFill="background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79739E0B" w14:textId="77777777" w:rsidR="00945864" w:rsidRDefault="00844CE8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13" w:name="2175220285"/>
      <w:r w:rsidRPr="009458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9458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bookmarkStart w:id="14" w:name="2175220286"/>
      <w:bookmarkEnd w:id="13"/>
    </w:p>
    <w:p w14:paraId="182D74A8" w14:textId="77777777" w:rsid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eastAsia="Times New Roman" w:hAnsi="Times New Roman"/>
          <w:sz w:val="28"/>
          <w:szCs w:val="28"/>
          <w:lang w:eastAsia="ru-RU"/>
        </w:rPr>
        <w:t>Один флакон содержит</w:t>
      </w:r>
    </w:p>
    <w:p w14:paraId="0EB5C7DC" w14:textId="22E104F5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8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активное вещество – </w:t>
      </w:r>
      <w:proofErr w:type="spellStart"/>
      <w:r w:rsidR="00D238FB" w:rsidRPr="00945864">
        <w:rPr>
          <w:rFonts w:ascii="Times New Roman" w:eastAsia="Times New Roman" w:hAnsi="Times New Roman"/>
          <w:iCs/>
          <w:sz w:val="28"/>
          <w:szCs w:val="28"/>
          <w:lang w:eastAsia="ru-RU"/>
        </w:rPr>
        <w:t>б</w:t>
      </w:r>
      <w:r w:rsidR="00D238FB" w:rsidRPr="00945864">
        <w:rPr>
          <w:rFonts w:ascii="Times New Roman" w:hAnsi="Times New Roman"/>
          <w:iCs/>
          <w:sz w:val="28"/>
          <w:szCs w:val="28"/>
        </w:rPr>
        <w:t>е</w:t>
      </w:r>
      <w:r w:rsidR="00D238FB" w:rsidRPr="00945864">
        <w:rPr>
          <w:rFonts w:ascii="Times New Roman" w:hAnsi="Times New Roman"/>
          <w:sz w:val="28"/>
          <w:szCs w:val="28"/>
        </w:rPr>
        <w:t>ндамустина</w:t>
      </w:r>
      <w:proofErr w:type="spellEnd"/>
      <w:r w:rsidR="00D238FB" w:rsidRPr="00945864">
        <w:rPr>
          <w:rFonts w:ascii="Times New Roman" w:hAnsi="Times New Roman"/>
          <w:sz w:val="28"/>
          <w:szCs w:val="28"/>
        </w:rPr>
        <w:t xml:space="preserve"> гидрохлорида (в виде </w:t>
      </w:r>
      <w:proofErr w:type="spellStart"/>
      <w:r w:rsidR="00D238FB" w:rsidRPr="00945864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="00D238FB" w:rsidRPr="00945864">
        <w:rPr>
          <w:rFonts w:ascii="Times New Roman" w:hAnsi="Times New Roman"/>
          <w:sz w:val="28"/>
          <w:szCs w:val="28"/>
        </w:rPr>
        <w:t xml:space="preserve"> гидрохлорида моногидрата) </w:t>
      </w:r>
      <w:bookmarkStart w:id="15" w:name="_Hlk63161309"/>
      <w:r w:rsidRPr="00945864">
        <w:rPr>
          <w:rFonts w:ascii="Times New Roman" w:hAnsi="Times New Roman"/>
          <w:sz w:val="28"/>
          <w:szCs w:val="28"/>
        </w:rPr>
        <w:t>25 мг</w:t>
      </w:r>
      <w:r w:rsidR="00A761E4" w:rsidRPr="00945864">
        <w:rPr>
          <w:rFonts w:ascii="Times New Roman" w:hAnsi="Times New Roman"/>
          <w:sz w:val="28"/>
          <w:szCs w:val="28"/>
        </w:rPr>
        <w:t xml:space="preserve"> (26,14 мг)</w:t>
      </w:r>
      <w:r w:rsidRPr="00945864">
        <w:rPr>
          <w:rFonts w:ascii="Times New Roman" w:hAnsi="Times New Roman"/>
          <w:sz w:val="28"/>
          <w:szCs w:val="28"/>
        </w:rPr>
        <w:t>, 100 мг</w:t>
      </w:r>
      <w:r w:rsidR="00A761E4" w:rsidRPr="00945864">
        <w:rPr>
          <w:rFonts w:ascii="Times New Roman" w:hAnsi="Times New Roman"/>
          <w:sz w:val="28"/>
          <w:szCs w:val="28"/>
        </w:rPr>
        <w:t xml:space="preserve"> (104,56 мг)</w:t>
      </w:r>
      <w:r w:rsidRPr="00945864">
        <w:rPr>
          <w:rFonts w:ascii="Times New Roman" w:hAnsi="Times New Roman"/>
          <w:sz w:val="28"/>
          <w:szCs w:val="28"/>
        </w:rPr>
        <w:t>,</w:t>
      </w:r>
      <w:bookmarkEnd w:id="15"/>
    </w:p>
    <w:p w14:paraId="6EC10D66" w14:textId="77777777" w:rsidR="003371FA" w:rsidRPr="00945864" w:rsidRDefault="003371FA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i/>
          <w:sz w:val="28"/>
          <w:szCs w:val="28"/>
          <w:lang w:eastAsia="ru-RU"/>
        </w:rPr>
        <w:t>вспомогательное вещество</w:t>
      </w:r>
      <w:r w:rsidRPr="0094586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A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864">
        <w:rPr>
          <w:rFonts w:ascii="Times New Roman" w:eastAsia="Times New Roman" w:hAnsi="Times New Roman"/>
          <w:sz w:val="28"/>
          <w:szCs w:val="28"/>
          <w:lang w:eastAsia="ru-RU"/>
        </w:rPr>
        <w:t>маннитол</w:t>
      </w:r>
      <w:r w:rsidRPr="00945864">
        <w:rPr>
          <w:rFonts w:ascii="Times New Roman" w:hAnsi="Times New Roman"/>
          <w:sz w:val="28"/>
          <w:szCs w:val="28"/>
        </w:rPr>
        <w:t>.</w:t>
      </w:r>
      <w:r w:rsidRPr="00945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5928CD" w14:textId="77777777" w:rsidR="006B7A90" w:rsidRPr="00945864" w:rsidRDefault="006B7A90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14"/>
    <w:p w14:paraId="551B98C4" w14:textId="217CBAD9" w:rsidR="003371FA" w:rsidRPr="00945864" w:rsidRDefault="00FA184C" w:rsidP="0094586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hu-HU"/>
        </w:rPr>
      </w:pPr>
      <w:proofErr w:type="spellStart"/>
      <w:r w:rsidRPr="009458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hu-HU"/>
        </w:rPr>
        <w:t>Лиофилизованная</w:t>
      </w:r>
      <w:proofErr w:type="spellEnd"/>
      <w:r w:rsidRPr="009458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hu-HU"/>
        </w:rPr>
        <w:t xml:space="preserve"> масса или порошок от белого до почти белого цвета</w:t>
      </w:r>
      <w:r w:rsidR="003371FA" w:rsidRPr="0094586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hu-HU"/>
        </w:rPr>
        <w:t>.</w:t>
      </w:r>
    </w:p>
    <w:p w14:paraId="777EED80" w14:textId="77777777" w:rsidR="006B7A90" w:rsidRPr="00945864" w:rsidRDefault="006B7A90" w:rsidP="00945864">
      <w:pPr>
        <w:pStyle w:val="ab"/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6A4E12" w14:textId="53203035" w:rsidR="00C9308C" w:rsidRPr="00945864" w:rsidRDefault="00E14477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6" w:name="2175220287"/>
      <w:r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</w:t>
      </w:r>
      <w:r w:rsidR="00C9308C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упаковка</w:t>
      </w:r>
    </w:p>
    <w:p w14:paraId="73425A40" w14:textId="77777777" w:rsidR="002251B9" w:rsidRPr="002251B9" w:rsidRDefault="002251B9" w:rsidP="0022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/>
          <w:sz w:val="28"/>
          <w:szCs w:val="24"/>
          <w:lang w:eastAsia="ru-RU" w:bidi="ru-RU"/>
        </w:rPr>
      </w:pPr>
      <w:r w:rsidRPr="002251B9">
        <w:rPr>
          <w:rFonts w:ascii="Times New Roman" w:eastAsia="Microsoft Sans Serif" w:hAnsi="Times New Roman"/>
          <w:sz w:val="28"/>
          <w:szCs w:val="24"/>
          <w:lang w:eastAsia="ru-RU" w:bidi="ru-RU"/>
        </w:rPr>
        <w:t xml:space="preserve">По 25 мг препарата помещают во флаконы янтарного стекла (тип I) вместимостью 10 мл, укупоренные </w:t>
      </w:r>
      <w:r w:rsidRPr="002251B9">
        <w:rPr>
          <w:rFonts w:ascii="Times New Roman" w:eastAsia="Microsoft Sans Serif" w:hAnsi="Times New Roman"/>
          <w:sz w:val="28"/>
          <w:szCs w:val="24"/>
          <w:lang w:val="kk-KZ" w:eastAsia="ru-RU" w:bidi="ru-RU"/>
        </w:rPr>
        <w:t>силиконизированными</w:t>
      </w:r>
      <w:r w:rsidRPr="002251B9">
        <w:rPr>
          <w:rFonts w:ascii="Times New Roman" w:eastAsia="Microsoft Sans Serif" w:hAnsi="Times New Roman"/>
          <w:sz w:val="28"/>
          <w:szCs w:val="24"/>
          <w:lang w:eastAsia="ru-RU" w:bidi="ru-RU"/>
        </w:rPr>
        <w:t xml:space="preserve"> резиновыми пробками серого цвета, обжатые алюминиевой обкаткой с пластмассовым колпачком синего цвета типа </w:t>
      </w:r>
      <w:proofErr w:type="spellStart"/>
      <w:r w:rsidRPr="002251B9">
        <w:rPr>
          <w:rFonts w:ascii="Times New Roman" w:eastAsia="Microsoft Sans Serif" w:hAnsi="Times New Roman"/>
          <w:sz w:val="28"/>
          <w:szCs w:val="24"/>
          <w:lang w:eastAsia="ru-RU" w:bidi="ru-RU"/>
        </w:rPr>
        <w:t>flip</w:t>
      </w:r>
      <w:proofErr w:type="spellEnd"/>
      <w:r w:rsidRPr="002251B9">
        <w:rPr>
          <w:rFonts w:ascii="Times New Roman" w:eastAsia="Microsoft Sans Serif" w:hAnsi="Times New Roman"/>
          <w:sz w:val="28"/>
          <w:szCs w:val="24"/>
          <w:lang w:eastAsia="ru-RU" w:bidi="ru-RU"/>
        </w:rPr>
        <w:t xml:space="preserve"> </w:t>
      </w:r>
      <w:proofErr w:type="spellStart"/>
      <w:r w:rsidRPr="002251B9">
        <w:rPr>
          <w:rFonts w:ascii="Times New Roman" w:eastAsia="Microsoft Sans Serif" w:hAnsi="Times New Roman"/>
          <w:sz w:val="28"/>
          <w:szCs w:val="24"/>
          <w:lang w:eastAsia="ru-RU" w:bidi="ru-RU"/>
        </w:rPr>
        <w:t>off</w:t>
      </w:r>
      <w:proofErr w:type="spellEnd"/>
      <w:r w:rsidRPr="002251B9">
        <w:rPr>
          <w:rFonts w:ascii="Times New Roman" w:eastAsia="Microsoft Sans Serif" w:hAnsi="Times New Roman"/>
          <w:sz w:val="28"/>
          <w:szCs w:val="24"/>
          <w:lang w:eastAsia="ru-RU" w:bidi="ru-RU"/>
        </w:rPr>
        <w:t>. На флакон наклеивают бумажную самоклеящуюся этикетку.</w:t>
      </w:r>
    </w:p>
    <w:p w14:paraId="538D4122" w14:textId="77777777" w:rsidR="002251B9" w:rsidRPr="002251B9" w:rsidRDefault="002251B9" w:rsidP="0022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/>
          <w:sz w:val="28"/>
          <w:szCs w:val="24"/>
          <w:lang w:eastAsia="ru-RU" w:bidi="ru-RU"/>
        </w:rPr>
      </w:pPr>
      <w:r w:rsidRPr="002251B9">
        <w:rPr>
          <w:rFonts w:ascii="Times New Roman" w:eastAsia="Microsoft Sans Serif" w:hAnsi="Times New Roman"/>
          <w:sz w:val="28"/>
          <w:szCs w:val="24"/>
          <w:lang w:eastAsia="ru-RU" w:bidi="ru-RU"/>
        </w:rPr>
        <w:t xml:space="preserve">По 100 мг препарата помещают во флаконы янтарного стекла (тип I) вместимостью 50 мл, укупоренные </w:t>
      </w:r>
      <w:r w:rsidRPr="002251B9">
        <w:rPr>
          <w:rFonts w:ascii="Times New Roman" w:eastAsia="Microsoft Sans Serif" w:hAnsi="Times New Roman"/>
          <w:sz w:val="28"/>
          <w:szCs w:val="24"/>
          <w:lang w:val="kk-KZ" w:eastAsia="ru-RU" w:bidi="ru-RU"/>
        </w:rPr>
        <w:t>силиконизированными</w:t>
      </w:r>
      <w:r w:rsidRPr="002251B9">
        <w:rPr>
          <w:rFonts w:ascii="Times New Roman" w:eastAsia="Microsoft Sans Serif" w:hAnsi="Times New Roman"/>
          <w:sz w:val="28"/>
          <w:szCs w:val="24"/>
          <w:lang w:eastAsia="ru-RU" w:bidi="ru-RU"/>
        </w:rPr>
        <w:t xml:space="preserve"> резиновыми пробками серого цвета, обжатые алюминиевой обкаткой с пластмассовым колпачком синего цвета типа </w:t>
      </w:r>
      <w:proofErr w:type="spellStart"/>
      <w:r w:rsidRPr="002251B9">
        <w:rPr>
          <w:rFonts w:ascii="Times New Roman" w:eastAsia="Microsoft Sans Serif" w:hAnsi="Times New Roman"/>
          <w:sz w:val="28"/>
          <w:szCs w:val="24"/>
          <w:lang w:eastAsia="ru-RU" w:bidi="ru-RU"/>
        </w:rPr>
        <w:t>flip</w:t>
      </w:r>
      <w:proofErr w:type="spellEnd"/>
      <w:r w:rsidRPr="002251B9">
        <w:rPr>
          <w:rFonts w:ascii="Times New Roman" w:eastAsia="Microsoft Sans Serif" w:hAnsi="Times New Roman"/>
          <w:sz w:val="28"/>
          <w:szCs w:val="24"/>
          <w:lang w:eastAsia="ru-RU" w:bidi="ru-RU"/>
        </w:rPr>
        <w:t xml:space="preserve"> </w:t>
      </w:r>
      <w:proofErr w:type="spellStart"/>
      <w:r w:rsidRPr="002251B9">
        <w:rPr>
          <w:rFonts w:ascii="Times New Roman" w:eastAsia="Microsoft Sans Serif" w:hAnsi="Times New Roman"/>
          <w:sz w:val="28"/>
          <w:szCs w:val="24"/>
          <w:lang w:eastAsia="ru-RU" w:bidi="ru-RU"/>
        </w:rPr>
        <w:t>off</w:t>
      </w:r>
      <w:proofErr w:type="spellEnd"/>
      <w:r w:rsidRPr="002251B9">
        <w:rPr>
          <w:rFonts w:ascii="Times New Roman" w:eastAsia="Microsoft Sans Serif" w:hAnsi="Times New Roman"/>
          <w:sz w:val="28"/>
          <w:szCs w:val="24"/>
          <w:lang w:eastAsia="ru-RU" w:bidi="ru-RU"/>
        </w:rPr>
        <w:t>. На флакон наклеивают бумажную самоклеящуюся этикетку.</w:t>
      </w:r>
    </w:p>
    <w:p w14:paraId="6D08A72A" w14:textId="77777777" w:rsidR="002251B9" w:rsidRPr="002251B9" w:rsidRDefault="002251B9" w:rsidP="0022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/>
          <w:sz w:val="28"/>
          <w:szCs w:val="24"/>
          <w:lang w:eastAsia="ru-RU" w:bidi="ru-RU"/>
        </w:rPr>
      </w:pPr>
      <w:r w:rsidRPr="002251B9">
        <w:rPr>
          <w:rFonts w:ascii="Times New Roman" w:eastAsia="Microsoft Sans Serif" w:hAnsi="Times New Roman"/>
          <w:sz w:val="28"/>
          <w:szCs w:val="24"/>
          <w:lang w:eastAsia="ru-RU" w:bidi="ru-RU"/>
        </w:rPr>
        <w:t>По 5 флаконов вместе с инструкцией по медицинскому применению на казахском и русском языках помещают в картонную коробку с контролем первого вскрытия в виде стикера-голограммы.</w:t>
      </w:r>
    </w:p>
    <w:p w14:paraId="62E8ED91" w14:textId="77777777" w:rsidR="002E5FEB" w:rsidRPr="00945864" w:rsidRDefault="002E5FEB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41F975" w14:textId="5FFC08C2" w:rsidR="00844CE8" w:rsidRPr="00945864" w:rsidRDefault="00844CE8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60BCD14" w14:textId="77C8C340" w:rsidR="00D14D61" w:rsidRPr="00945864" w:rsidRDefault="00E14477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sz w:val="28"/>
          <w:szCs w:val="28"/>
          <w:lang w:eastAsia="ru-RU"/>
        </w:rPr>
        <w:t>3 года</w:t>
      </w:r>
    </w:p>
    <w:p w14:paraId="7DC74E5B" w14:textId="77777777" w:rsidR="000E01AB" w:rsidRPr="00945864" w:rsidRDefault="00D14D61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945864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945864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945864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945864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6215EDF2" w14:textId="77777777" w:rsidR="000E01AB" w:rsidRPr="00945864" w:rsidRDefault="00D14D61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7" w:name="2175220288"/>
      <w:bookmarkEnd w:id="16"/>
      <w:r w:rsidRPr="009458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14:paraId="0D0B7473" w14:textId="77777777" w:rsidR="00E14477" w:rsidRPr="00945864" w:rsidRDefault="00E14477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864">
        <w:rPr>
          <w:rFonts w:ascii="Times New Roman" w:hAnsi="Times New Roman"/>
          <w:color w:val="000000"/>
          <w:sz w:val="28"/>
          <w:szCs w:val="28"/>
        </w:rPr>
        <w:t xml:space="preserve">Хранить в защищенном от света месте при температуре не выше 25 °С. </w:t>
      </w:r>
    </w:p>
    <w:p w14:paraId="4E9043FD" w14:textId="1F5C38BB" w:rsidR="00D14D61" w:rsidRPr="00945864" w:rsidRDefault="00D14D61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864">
        <w:rPr>
          <w:rFonts w:ascii="Times New Roman" w:hAnsi="Times New Roman"/>
          <w:sz w:val="28"/>
          <w:szCs w:val="28"/>
        </w:rPr>
        <w:lastRenderedPageBreak/>
        <w:t xml:space="preserve">Хранить в недоступном для детей месте! </w:t>
      </w:r>
      <w:bookmarkStart w:id="18" w:name="2175220289"/>
      <w:bookmarkEnd w:id="17"/>
    </w:p>
    <w:bookmarkEnd w:id="18"/>
    <w:p w14:paraId="0F8D2372" w14:textId="77777777" w:rsidR="006B7A90" w:rsidRPr="00945864" w:rsidRDefault="006B7A90" w:rsidP="00945864">
      <w:pPr>
        <w:pStyle w:val="ab"/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957A6C" w14:textId="070AD117" w:rsidR="006C6558" w:rsidRPr="00945864" w:rsidRDefault="006C6558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5864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14:paraId="658648F0" w14:textId="390AD406" w:rsidR="006C6558" w:rsidRPr="00945864" w:rsidRDefault="001C0C2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Cs/>
          <w:sz w:val="28"/>
          <w:szCs w:val="28"/>
          <w:lang w:eastAsia="ru-RU"/>
        </w:rPr>
        <w:t>По рецепту</w:t>
      </w:r>
    </w:p>
    <w:p w14:paraId="6F74BF85" w14:textId="77777777" w:rsidR="001C0C26" w:rsidRPr="00945864" w:rsidRDefault="001C0C2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BA918DE" w14:textId="77777777" w:rsidR="006B7A90" w:rsidRPr="00945864" w:rsidRDefault="007C1693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2B37B529" w14:textId="2F54B982" w:rsidR="00FE7DA3" w:rsidRPr="00945864" w:rsidRDefault="00FE7DA3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45864">
        <w:rPr>
          <w:rFonts w:ascii="Times New Roman" w:hAnsi="Times New Roman"/>
          <w:color w:val="000000"/>
          <w:sz w:val="28"/>
          <w:szCs w:val="28"/>
          <w:lang w:val="en-US"/>
        </w:rPr>
        <w:t>Intas</w:t>
      </w:r>
      <w:proofErr w:type="spellEnd"/>
      <w:r w:rsidRPr="00945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864">
        <w:rPr>
          <w:rFonts w:ascii="Times New Roman" w:hAnsi="Times New Roman"/>
          <w:color w:val="000000"/>
          <w:sz w:val="28"/>
          <w:szCs w:val="28"/>
          <w:lang w:val="en-US"/>
        </w:rPr>
        <w:t>Pharmaceuticals</w:t>
      </w:r>
      <w:r w:rsidRPr="00945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864">
        <w:rPr>
          <w:rFonts w:ascii="Times New Roman" w:hAnsi="Times New Roman"/>
          <w:color w:val="000000"/>
          <w:sz w:val="28"/>
          <w:szCs w:val="28"/>
          <w:lang w:val="en-US"/>
        </w:rPr>
        <w:t>Limited</w:t>
      </w:r>
    </w:p>
    <w:p w14:paraId="3AB5A7A4" w14:textId="08E0D653" w:rsidR="00FE7DA3" w:rsidRPr="00945864" w:rsidRDefault="00A652C7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458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Plot No. 5-14, </w:t>
      </w:r>
      <w:proofErr w:type="spellStart"/>
      <w:r w:rsidRPr="00945864">
        <w:rPr>
          <w:rFonts w:ascii="Times New Roman" w:eastAsia="Times New Roman" w:hAnsi="Times New Roman"/>
          <w:sz w:val="28"/>
          <w:szCs w:val="28"/>
          <w:lang w:val="en-US" w:eastAsia="ru-RU"/>
        </w:rPr>
        <w:t>Pharmez</w:t>
      </w:r>
      <w:proofErr w:type="spellEnd"/>
      <w:r w:rsidRPr="009458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Near Village </w:t>
      </w:r>
      <w:proofErr w:type="spellStart"/>
      <w:r w:rsidRPr="00945864">
        <w:rPr>
          <w:rFonts w:ascii="Times New Roman" w:eastAsia="Times New Roman" w:hAnsi="Times New Roman"/>
          <w:sz w:val="28"/>
          <w:szCs w:val="28"/>
          <w:lang w:val="en-US" w:eastAsia="ru-RU"/>
        </w:rPr>
        <w:t>Matoda</w:t>
      </w:r>
      <w:proofErr w:type="spellEnd"/>
      <w:r w:rsidRPr="009458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45864">
        <w:rPr>
          <w:rFonts w:ascii="Times New Roman" w:eastAsia="Times New Roman" w:hAnsi="Times New Roman"/>
          <w:sz w:val="28"/>
          <w:szCs w:val="28"/>
          <w:lang w:val="en-US" w:eastAsia="ru-RU"/>
        </w:rPr>
        <w:t>Sarkhej</w:t>
      </w:r>
      <w:proofErr w:type="spellEnd"/>
      <w:r w:rsidRPr="00945864">
        <w:rPr>
          <w:rFonts w:ascii="Times New Roman" w:eastAsia="Times New Roman" w:hAnsi="Times New Roman"/>
          <w:sz w:val="28"/>
          <w:szCs w:val="28"/>
          <w:lang w:val="en-US" w:eastAsia="ru-RU"/>
        </w:rPr>
        <w:t>/</w:t>
      </w:r>
      <w:proofErr w:type="spellStart"/>
      <w:r w:rsidRPr="00945864">
        <w:rPr>
          <w:rFonts w:ascii="Times New Roman" w:eastAsia="Times New Roman" w:hAnsi="Times New Roman"/>
          <w:sz w:val="28"/>
          <w:szCs w:val="28"/>
          <w:lang w:val="en-US" w:eastAsia="ru-RU"/>
        </w:rPr>
        <w:t>Bavla</w:t>
      </w:r>
      <w:proofErr w:type="spellEnd"/>
      <w:r w:rsidRPr="009458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National Highway, No. 8A, </w:t>
      </w:r>
      <w:proofErr w:type="spellStart"/>
      <w:r w:rsidRPr="00945864">
        <w:rPr>
          <w:rFonts w:ascii="Times New Roman" w:eastAsia="Times New Roman" w:hAnsi="Times New Roman"/>
          <w:sz w:val="28"/>
          <w:szCs w:val="28"/>
          <w:lang w:val="en-US" w:eastAsia="ru-RU"/>
        </w:rPr>
        <w:t>Sanand</w:t>
      </w:r>
      <w:proofErr w:type="spellEnd"/>
      <w:r w:rsidRPr="009458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45864">
        <w:rPr>
          <w:rFonts w:ascii="Times New Roman" w:eastAsia="Times New Roman" w:hAnsi="Times New Roman"/>
          <w:sz w:val="28"/>
          <w:szCs w:val="28"/>
          <w:lang w:val="en-US" w:eastAsia="ru-RU"/>
        </w:rPr>
        <w:t>Taluka</w:t>
      </w:r>
      <w:proofErr w:type="spellEnd"/>
      <w:r w:rsidRPr="00945864">
        <w:rPr>
          <w:rFonts w:ascii="Times New Roman" w:eastAsia="Times New Roman" w:hAnsi="Times New Roman"/>
          <w:sz w:val="28"/>
          <w:szCs w:val="28"/>
          <w:lang w:val="en-US" w:eastAsia="ru-RU"/>
        </w:rPr>
        <w:t>, Ahmedabad, Gujarat, IN-382213</w:t>
      </w:r>
      <w:r w:rsidR="00FE7DA3" w:rsidRPr="00945864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FE7DA3" w:rsidRPr="00945864">
        <w:rPr>
          <w:rFonts w:ascii="Times New Roman" w:hAnsi="Times New Roman"/>
          <w:color w:val="000000"/>
          <w:sz w:val="28"/>
          <w:szCs w:val="28"/>
        </w:rPr>
        <w:t>Индия</w:t>
      </w:r>
    </w:p>
    <w:p w14:paraId="69588E72" w14:textId="7263028A" w:rsidR="00A652C7" w:rsidRPr="00945864" w:rsidRDefault="00FE7DA3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864">
        <w:rPr>
          <w:rFonts w:ascii="Times New Roman" w:hAnsi="Times New Roman"/>
          <w:color w:val="000000"/>
          <w:sz w:val="28"/>
          <w:szCs w:val="28"/>
        </w:rPr>
        <w:t>тел:</w:t>
      </w:r>
      <w:r w:rsidR="00A652C7" w:rsidRPr="00945864">
        <w:rPr>
          <w:rFonts w:ascii="Times New Roman" w:eastAsia="Times New Roman" w:hAnsi="Times New Roman"/>
          <w:sz w:val="28"/>
          <w:szCs w:val="28"/>
          <w:lang w:eastAsia="ru-RU"/>
        </w:rPr>
        <w:t xml:space="preserve"> + 91 2717-661298</w:t>
      </w:r>
    </w:p>
    <w:p w14:paraId="1020948E" w14:textId="5BA1A2B9" w:rsidR="00A652C7" w:rsidRPr="00945864" w:rsidRDefault="00FE7DA3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864">
        <w:rPr>
          <w:rFonts w:ascii="Times New Roman" w:hAnsi="Times New Roman"/>
          <w:color w:val="000000"/>
          <w:sz w:val="28"/>
          <w:szCs w:val="28"/>
        </w:rPr>
        <w:t>электронная почта:</w:t>
      </w:r>
      <w:r w:rsidR="00A652C7" w:rsidRPr="00945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A652C7" w:rsidRPr="00945864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Birendra</w:t>
        </w:r>
        <w:r w:rsidR="00A652C7" w:rsidRPr="00945864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_</w:t>
        </w:r>
        <w:r w:rsidR="00A652C7" w:rsidRPr="00945864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Singh</w:t>
        </w:r>
        <w:r w:rsidR="00A652C7" w:rsidRPr="00945864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A652C7" w:rsidRPr="00945864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intaspharma</w:t>
        </w:r>
        <w:r w:rsidR="00A652C7" w:rsidRPr="00945864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A652C7" w:rsidRPr="00945864">
          <w:rPr>
            <w:rStyle w:val="ae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</w:p>
    <w:p w14:paraId="537E162A" w14:textId="77777777" w:rsidR="00FE7DA3" w:rsidRPr="00945864" w:rsidRDefault="00FE7DA3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7909FB" w14:textId="65ED1651" w:rsidR="00D76048" w:rsidRPr="00945864" w:rsidRDefault="005A3C81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8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9458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31DEF22C" w14:textId="77777777" w:rsidR="00E031E4" w:rsidRPr="00157BB9" w:rsidRDefault="00E031E4" w:rsidP="009458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45864">
        <w:rPr>
          <w:rFonts w:ascii="Times New Roman" w:hAnsi="Times New Roman"/>
          <w:color w:val="000000"/>
          <w:sz w:val="28"/>
          <w:szCs w:val="28"/>
          <w:lang w:val="en-US"/>
        </w:rPr>
        <w:t>Accord</w:t>
      </w:r>
      <w:r w:rsidRPr="00157BB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45864">
        <w:rPr>
          <w:rFonts w:ascii="Times New Roman" w:hAnsi="Times New Roman"/>
          <w:color w:val="000000"/>
          <w:sz w:val="28"/>
          <w:szCs w:val="28"/>
          <w:lang w:val="en-US"/>
        </w:rPr>
        <w:t>Healthcare</w:t>
      </w:r>
      <w:r w:rsidRPr="00157BB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45864">
        <w:rPr>
          <w:rFonts w:ascii="Times New Roman" w:hAnsi="Times New Roman"/>
          <w:color w:val="000000"/>
          <w:sz w:val="28"/>
          <w:szCs w:val="28"/>
          <w:lang w:val="en-US"/>
        </w:rPr>
        <w:t>Polska</w:t>
      </w:r>
      <w:proofErr w:type="spellEnd"/>
      <w:r w:rsidRPr="00157BB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45864">
        <w:rPr>
          <w:rFonts w:ascii="Times New Roman" w:hAnsi="Times New Roman"/>
          <w:color w:val="000000"/>
          <w:sz w:val="28"/>
          <w:szCs w:val="28"/>
          <w:lang w:val="en-US"/>
        </w:rPr>
        <w:t>Sp</w:t>
      </w:r>
      <w:r w:rsidRPr="00157BB9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945864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157BB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45864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157BB9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945864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End"/>
      <w:r w:rsidRPr="00157BB9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50FD5468" w14:textId="77777777" w:rsidR="00E031E4" w:rsidRPr="00945864" w:rsidRDefault="00E031E4" w:rsidP="009458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864">
        <w:rPr>
          <w:rFonts w:ascii="Times New Roman" w:hAnsi="Times New Roman"/>
          <w:color w:val="000000"/>
          <w:sz w:val="28"/>
          <w:szCs w:val="28"/>
        </w:rPr>
        <w:t xml:space="preserve">7 </w:t>
      </w:r>
      <w:proofErr w:type="spellStart"/>
      <w:r w:rsidRPr="00945864">
        <w:rPr>
          <w:rFonts w:ascii="Times New Roman" w:hAnsi="Times New Roman"/>
          <w:color w:val="000000"/>
          <w:sz w:val="28"/>
          <w:szCs w:val="28"/>
          <w:lang w:val="en-US"/>
        </w:rPr>
        <w:t>Tasmowa</w:t>
      </w:r>
      <w:proofErr w:type="spellEnd"/>
      <w:r w:rsidRPr="009458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5864">
        <w:rPr>
          <w:rFonts w:ascii="Times New Roman" w:hAnsi="Times New Roman"/>
          <w:color w:val="000000"/>
          <w:sz w:val="28"/>
          <w:szCs w:val="28"/>
          <w:lang w:val="en-US"/>
        </w:rPr>
        <w:t>st</w:t>
      </w:r>
      <w:proofErr w:type="spellEnd"/>
      <w:r w:rsidRPr="00945864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945864">
        <w:rPr>
          <w:rFonts w:ascii="Times New Roman" w:hAnsi="Times New Roman"/>
          <w:color w:val="000000"/>
          <w:sz w:val="28"/>
          <w:szCs w:val="28"/>
          <w:lang w:val="en-US"/>
        </w:rPr>
        <w:t>Warsaw</w:t>
      </w:r>
      <w:r w:rsidRPr="00945864">
        <w:rPr>
          <w:rFonts w:ascii="Times New Roman" w:hAnsi="Times New Roman"/>
          <w:color w:val="000000"/>
          <w:sz w:val="28"/>
          <w:szCs w:val="28"/>
        </w:rPr>
        <w:t>, 02-677, Польша</w:t>
      </w:r>
    </w:p>
    <w:p w14:paraId="219BEC21" w14:textId="77777777" w:rsidR="00E031E4" w:rsidRPr="00945864" w:rsidRDefault="00E031E4" w:rsidP="009458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864">
        <w:rPr>
          <w:rFonts w:ascii="Times New Roman" w:hAnsi="Times New Roman"/>
          <w:color w:val="000000"/>
          <w:sz w:val="28"/>
          <w:szCs w:val="28"/>
        </w:rPr>
        <w:t xml:space="preserve">телефон/факс: +48 22 577 28 00 </w:t>
      </w:r>
    </w:p>
    <w:p w14:paraId="75BE795D" w14:textId="77777777" w:rsidR="00E031E4" w:rsidRPr="00945864" w:rsidRDefault="00E031E4" w:rsidP="009458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864">
        <w:rPr>
          <w:rFonts w:ascii="Times New Roman" w:hAnsi="Times New Roman"/>
          <w:color w:val="000000"/>
          <w:sz w:val="28"/>
          <w:szCs w:val="28"/>
        </w:rPr>
        <w:t xml:space="preserve">электронная почта: </w:t>
      </w:r>
      <w:hyperlink r:id="rId11" w:history="1">
        <w:r w:rsidRPr="00945864">
          <w:rPr>
            <w:rStyle w:val="ae"/>
            <w:rFonts w:ascii="Times New Roman" w:hAnsi="Times New Roman"/>
            <w:sz w:val="28"/>
            <w:szCs w:val="28"/>
            <w:lang w:val="en-US"/>
          </w:rPr>
          <w:t>ra</w:t>
        </w:r>
        <w:r w:rsidRPr="00945864">
          <w:rPr>
            <w:rStyle w:val="ae"/>
            <w:rFonts w:ascii="Times New Roman" w:hAnsi="Times New Roman"/>
            <w:sz w:val="28"/>
            <w:szCs w:val="28"/>
          </w:rPr>
          <w:t>_</w:t>
        </w:r>
        <w:r w:rsidRPr="00945864">
          <w:rPr>
            <w:rStyle w:val="ae"/>
            <w:rFonts w:ascii="Times New Roman" w:hAnsi="Times New Roman"/>
            <w:sz w:val="28"/>
            <w:szCs w:val="28"/>
            <w:lang w:val="en-US"/>
          </w:rPr>
          <w:t>query</w:t>
        </w:r>
        <w:r w:rsidRPr="00945864">
          <w:rPr>
            <w:rStyle w:val="ae"/>
            <w:rFonts w:ascii="Times New Roman" w:hAnsi="Times New Roman"/>
            <w:sz w:val="28"/>
            <w:szCs w:val="28"/>
          </w:rPr>
          <w:t>@</w:t>
        </w:r>
        <w:r w:rsidRPr="00945864">
          <w:rPr>
            <w:rStyle w:val="ae"/>
            <w:rFonts w:ascii="Times New Roman" w:hAnsi="Times New Roman"/>
            <w:sz w:val="28"/>
            <w:szCs w:val="28"/>
            <w:lang w:val="en-US"/>
          </w:rPr>
          <w:t>accord</w:t>
        </w:r>
        <w:r w:rsidRPr="00945864">
          <w:rPr>
            <w:rStyle w:val="ae"/>
            <w:rFonts w:ascii="Times New Roman" w:hAnsi="Times New Roman"/>
            <w:sz w:val="28"/>
            <w:szCs w:val="28"/>
          </w:rPr>
          <w:t>-</w:t>
        </w:r>
        <w:r w:rsidRPr="00945864">
          <w:rPr>
            <w:rStyle w:val="ae"/>
            <w:rFonts w:ascii="Times New Roman" w:hAnsi="Times New Roman"/>
            <w:sz w:val="28"/>
            <w:szCs w:val="28"/>
            <w:lang w:val="en-US"/>
          </w:rPr>
          <w:t>healthcare</w:t>
        </w:r>
        <w:r w:rsidRPr="00945864">
          <w:rPr>
            <w:rStyle w:val="ae"/>
            <w:rFonts w:ascii="Times New Roman" w:hAnsi="Times New Roman"/>
            <w:sz w:val="28"/>
            <w:szCs w:val="28"/>
          </w:rPr>
          <w:t>.</w:t>
        </w:r>
        <w:r w:rsidRPr="00945864">
          <w:rPr>
            <w:rStyle w:val="ae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14:paraId="6491BB33" w14:textId="77777777" w:rsidR="00A652C7" w:rsidRPr="00945864" w:rsidRDefault="00A652C7" w:rsidP="00945864">
      <w:pPr>
        <w:pStyle w:val="21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7F07ED" w14:textId="2CE78315" w:rsidR="00891711" w:rsidRPr="00945864" w:rsidRDefault="00F8747E" w:rsidP="00945864">
      <w:pPr>
        <w:pStyle w:val="21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945864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(телефон, факс, электронная почта) организации </w:t>
      </w:r>
      <w:r w:rsidRPr="00945864">
        <w:rPr>
          <w:rFonts w:ascii="Times New Roman" w:hAnsi="Times New Roman"/>
          <w:b/>
          <w:iCs/>
          <w:sz w:val="28"/>
          <w:szCs w:val="28"/>
        </w:rPr>
        <w:t>на территории Республики Казахстан, принимающей претензии (предложения) по качеству лекарственных средств от потребителей и</w:t>
      </w:r>
      <w:r w:rsidR="007E5B48" w:rsidRPr="00945864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</w:t>
      </w:r>
      <w:proofErr w:type="spellStart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945864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="00891711" w:rsidRPr="00945864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14:paraId="0C9493AA" w14:textId="77777777" w:rsidR="001C0C26" w:rsidRPr="00945864" w:rsidRDefault="001C0C2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de-DE"/>
        </w:rPr>
      </w:pPr>
      <w:r w:rsidRPr="00945864">
        <w:rPr>
          <w:rFonts w:ascii="Times New Roman" w:hAnsi="Times New Roman"/>
          <w:bCs/>
          <w:sz w:val="28"/>
          <w:szCs w:val="28"/>
          <w:lang w:eastAsia="de-DE"/>
        </w:rPr>
        <w:t>ТОО «</w:t>
      </w:r>
      <w:proofErr w:type="spellStart"/>
      <w:r w:rsidRPr="00945864">
        <w:rPr>
          <w:rFonts w:ascii="Times New Roman" w:hAnsi="Times New Roman"/>
          <w:bCs/>
          <w:sz w:val="28"/>
          <w:szCs w:val="28"/>
          <w:lang w:eastAsia="de-DE"/>
        </w:rPr>
        <w:t>Saa</w:t>
      </w:r>
      <w:proofErr w:type="spellEnd"/>
      <w:r w:rsidRPr="00945864">
        <w:rPr>
          <w:rFonts w:ascii="Times New Roman" w:hAnsi="Times New Roman"/>
          <w:bCs/>
          <w:sz w:val="28"/>
          <w:szCs w:val="28"/>
          <w:lang w:eastAsia="de-DE"/>
        </w:rPr>
        <w:t xml:space="preserve"> </w:t>
      </w:r>
      <w:proofErr w:type="spellStart"/>
      <w:r w:rsidRPr="00945864">
        <w:rPr>
          <w:rFonts w:ascii="Times New Roman" w:hAnsi="Times New Roman"/>
          <w:bCs/>
          <w:sz w:val="28"/>
          <w:szCs w:val="28"/>
          <w:lang w:eastAsia="de-DE"/>
        </w:rPr>
        <w:t>Pharma</w:t>
      </w:r>
      <w:proofErr w:type="spellEnd"/>
      <w:r w:rsidRPr="00945864">
        <w:rPr>
          <w:rFonts w:ascii="Times New Roman" w:hAnsi="Times New Roman"/>
          <w:bCs/>
          <w:sz w:val="28"/>
          <w:szCs w:val="28"/>
          <w:lang w:eastAsia="de-DE"/>
        </w:rPr>
        <w:t xml:space="preserve">», </w:t>
      </w:r>
    </w:p>
    <w:p w14:paraId="3AF1925C" w14:textId="77777777" w:rsidR="001C0C26" w:rsidRPr="00945864" w:rsidRDefault="001C0C2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de-DE"/>
        </w:rPr>
      </w:pPr>
      <w:r w:rsidRPr="00945864">
        <w:rPr>
          <w:rFonts w:ascii="Times New Roman" w:hAnsi="Times New Roman"/>
          <w:bCs/>
          <w:sz w:val="28"/>
          <w:szCs w:val="28"/>
          <w:lang w:eastAsia="de-DE"/>
        </w:rPr>
        <w:t xml:space="preserve">050010, г. Алматы, пр. </w:t>
      </w:r>
      <w:proofErr w:type="spellStart"/>
      <w:r w:rsidRPr="00945864">
        <w:rPr>
          <w:rFonts w:ascii="Times New Roman" w:hAnsi="Times New Roman"/>
          <w:bCs/>
          <w:sz w:val="28"/>
          <w:szCs w:val="28"/>
          <w:lang w:eastAsia="de-DE"/>
        </w:rPr>
        <w:t>Достык</w:t>
      </w:r>
      <w:proofErr w:type="spellEnd"/>
      <w:r w:rsidRPr="00945864">
        <w:rPr>
          <w:rFonts w:ascii="Times New Roman" w:hAnsi="Times New Roman"/>
          <w:bCs/>
          <w:sz w:val="28"/>
          <w:szCs w:val="28"/>
          <w:lang w:eastAsia="de-DE"/>
        </w:rPr>
        <w:t>, 38, оф. № 705, Бизнес-центр KDC</w:t>
      </w:r>
    </w:p>
    <w:p w14:paraId="6088B6B3" w14:textId="77777777" w:rsidR="001C0C26" w:rsidRPr="00945864" w:rsidRDefault="001C0C2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de-DE"/>
        </w:rPr>
      </w:pPr>
      <w:r w:rsidRPr="00945864">
        <w:rPr>
          <w:rFonts w:ascii="Times New Roman" w:hAnsi="Times New Roman"/>
          <w:bCs/>
          <w:sz w:val="28"/>
          <w:szCs w:val="28"/>
          <w:lang w:eastAsia="de-DE"/>
        </w:rPr>
        <w:t>Тел.: +7 (727) 345 10 12</w:t>
      </w:r>
    </w:p>
    <w:p w14:paraId="773FD354" w14:textId="77D5E4B7" w:rsidR="003043BF" w:rsidRPr="00945864" w:rsidRDefault="001C0C26" w:rsidP="009458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5864">
        <w:rPr>
          <w:rFonts w:ascii="Times New Roman" w:hAnsi="Times New Roman"/>
          <w:bCs/>
          <w:sz w:val="28"/>
          <w:szCs w:val="28"/>
          <w:lang w:eastAsia="de-DE"/>
        </w:rPr>
        <w:t>Электронная почта: info@saapharma.kz</w:t>
      </w:r>
    </w:p>
    <w:p w14:paraId="669B2716" w14:textId="77777777" w:rsidR="00144CCD" w:rsidRPr="00945864" w:rsidRDefault="00144CCD" w:rsidP="00945864">
      <w:pPr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</w:p>
    <w:sectPr w:rsidR="00144CCD" w:rsidRPr="00945864" w:rsidSect="00945864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92183" w14:textId="77777777" w:rsidR="0031173D" w:rsidRDefault="0031173D" w:rsidP="00D275FC">
      <w:pPr>
        <w:spacing w:after="0" w:line="240" w:lineRule="auto"/>
      </w:pPr>
      <w:r>
        <w:separator/>
      </w:r>
    </w:p>
  </w:endnote>
  <w:endnote w:type="continuationSeparator" w:id="0">
    <w:p w14:paraId="6609AFC6" w14:textId="77777777" w:rsidR="0031173D" w:rsidRDefault="0031173D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374F3" w14:textId="77777777" w:rsidR="0031173D" w:rsidRDefault="0031173D" w:rsidP="00D275FC">
      <w:pPr>
        <w:spacing w:after="0" w:line="240" w:lineRule="auto"/>
      </w:pPr>
      <w:r>
        <w:separator/>
      </w:r>
    </w:p>
  </w:footnote>
  <w:footnote w:type="continuationSeparator" w:id="0">
    <w:p w14:paraId="54DD8EAF" w14:textId="77777777" w:rsidR="0031173D" w:rsidRDefault="0031173D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D32B5" w14:textId="5D47BF85" w:rsidR="00D275FC" w:rsidRDefault="003371FA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BBBF4" wp14:editId="172E10D0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A66970" w14:textId="77777777"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3BBBF4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14:paraId="6FA66970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24"/>
  </w:num>
  <w:num w:numId="6">
    <w:abstractNumId w:val="5"/>
  </w:num>
  <w:num w:numId="7">
    <w:abstractNumId w:val="22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0"/>
  </w:num>
  <w:num w:numId="16">
    <w:abstractNumId w:val="23"/>
  </w:num>
  <w:num w:numId="17">
    <w:abstractNumId w:val="14"/>
  </w:num>
  <w:num w:numId="18">
    <w:abstractNumId w:val="13"/>
  </w:num>
  <w:num w:numId="19">
    <w:abstractNumId w:val="6"/>
  </w:num>
  <w:num w:numId="20">
    <w:abstractNumId w:val="1"/>
  </w:num>
  <w:num w:numId="21">
    <w:abstractNumId w:val="10"/>
  </w:num>
  <w:num w:numId="22">
    <w:abstractNumId w:val="4"/>
  </w:num>
  <w:num w:numId="23">
    <w:abstractNumId w:val="21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5E04"/>
    <w:rsid w:val="00010371"/>
    <w:rsid w:val="000264BB"/>
    <w:rsid w:val="00033FC1"/>
    <w:rsid w:val="00034159"/>
    <w:rsid w:val="00042999"/>
    <w:rsid w:val="000852A1"/>
    <w:rsid w:val="000972E6"/>
    <w:rsid w:val="000A0D71"/>
    <w:rsid w:val="000B545E"/>
    <w:rsid w:val="000C2C4B"/>
    <w:rsid w:val="000C4C48"/>
    <w:rsid w:val="000E01AB"/>
    <w:rsid w:val="000E2683"/>
    <w:rsid w:val="000E49F0"/>
    <w:rsid w:val="000E6126"/>
    <w:rsid w:val="000F3F38"/>
    <w:rsid w:val="00100406"/>
    <w:rsid w:val="00107A8A"/>
    <w:rsid w:val="00111788"/>
    <w:rsid w:val="0011234A"/>
    <w:rsid w:val="00132B9A"/>
    <w:rsid w:val="001368AE"/>
    <w:rsid w:val="00144CCD"/>
    <w:rsid w:val="0014739A"/>
    <w:rsid w:val="0015490C"/>
    <w:rsid w:val="001573E2"/>
    <w:rsid w:val="00157BB9"/>
    <w:rsid w:val="0016278D"/>
    <w:rsid w:val="0016758B"/>
    <w:rsid w:val="001679C8"/>
    <w:rsid w:val="00172CCF"/>
    <w:rsid w:val="001937AD"/>
    <w:rsid w:val="001A2CB2"/>
    <w:rsid w:val="001A5CCF"/>
    <w:rsid w:val="001B6AEC"/>
    <w:rsid w:val="001C0C26"/>
    <w:rsid w:val="001D40F7"/>
    <w:rsid w:val="001E0C46"/>
    <w:rsid w:val="001E6F4C"/>
    <w:rsid w:val="001F16AA"/>
    <w:rsid w:val="00203355"/>
    <w:rsid w:val="00211005"/>
    <w:rsid w:val="00217D41"/>
    <w:rsid w:val="00222CA6"/>
    <w:rsid w:val="002251B9"/>
    <w:rsid w:val="00232642"/>
    <w:rsid w:val="00237697"/>
    <w:rsid w:val="00250EDB"/>
    <w:rsid w:val="00256E10"/>
    <w:rsid w:val="00260413"/>
    <w:rsid w:val="00260EBC"/>
    <w:rsid w:val="00264710"/>
    <w:rsid w:val="00267567"/>
    <w:rsid w:val="00270B0A"/>
    <w:rsid w:val="00281FBE"/>
    <w:rsid w:val="00290D2E"/>
    <w:rsid w:val="00292715"/>
    <w:rsid w:val="00293EEF"/>
    <w:rsid w:val="002A46B9"/>
    <w:rsid w:val="002A591C"/>
    <w:rsid w:val="002B3270"/>
    <w:rsid w:val="002C10E1"/>
    <w:rsid w:val="002C15EB"/>
    <w:rsid w:val="002C1660"/>
    <w:rsid w:val="002C35A2"/>
    <w:rsid w:val="002C5345"/>
    <w:rsid w:val="002C76D7"/>
    <w:rsid w:val="002D56B7"/>
    <w:rsid w:val="002E0BAD"/>
    <w:rsid w:val="002E3111"/>
    <w:rsid w:val="002E5FEB"/>
    <w:rsid w:val="002F4A14"/>
    <w:rsid w:val="00302607"/>
    <w:rsid w:val="003043BF"/>
    <w:rsid w:val="0031173D"/>
    <w:rsid w:val="00320073"/>
    <w:rsid w:val="003262DF"/>
    <w:rsid w:val="00326578"/>
    <w:rsid w:val="003356B2"/>
    <w:rsid w:val="003371FA"/>
    <w:rsid w:val="0036288F"/>
    <w:rsid w:val="00365B10"/>
    <w:rsid w:val="003662F1"/>
    <w:rsid w:val="00367BA7"/>
    <w:rsid w:val="003761C0"/>
    <w:rsid w:val="003812B2"/>
    <w:rsid w:val="00383CDB"/>
    <w:rsid w:val="00384F08"/>
    <w:rsid w:val="003879F9"/>
    <w:rsid w:val="003A035E"/>
    <w:rsid w:val="003B0285"/>
    <w:rsid w:val="003E13CF"/>
    <w:rsid w:val="003F5344"/>
    <w:rsid w:val="003F7EDC"/>
    <w:rsid w:val="00404548"/>
    <w:rsid w:val="0041162E"/>
    <w:rsid w:val="0042786D"/>
    <w:rsid w:val="00433C62"/>
    <w:rsid w:val="00434D01"/>
    <w:rsid w:val="00461992"/>
    <w:rsid w:val="00472EF5"/>
    <w:rsid w:val="004740D9"/>
    <w:rsid w:val="0048687C"/>
    <w:rsid w:val="00486F1D"/>
    <w:rsid w:val="00491CD8"/>
    <w:rsid w:val="004A31B4"/>
    <w:rsid w:val="004C1922"/>
    <w:rsid w:val="004C462F"/>
    <w:rsid w:val="004D1FEF"/>
    <w:rsid w:val="004D49E9"/>
    <w:rsid w:val="005071DA"/>
    <w:rsid w:val="00512C02"/>
    <w:rsid w:val="00523D82"/>
    <w:rsid w:val="005270D3"/>
    <w:rsid w:val="00530533"/>
    <w:rsid w:val="00536AB2"/>
    <w:rsid w:val="00541A00"/>
    <w:rsid w:val="005444B2"/>
    <w:rsid w:val="0055113A"/>
    <w:rsid w:val="00552F8B"/>
    <w:rsid w:val="00561FE7"/>
    <w:rsid w:val="00575348"/>
    <w:rsid w:val="005764BD"/>
    <w:rsid w:val="005779DE"/>
    <w:rsid w:val="005869C5"/>
    <w:rsid w:val="005A3C81"/>
    <w:rsid w:val="005A5680"/>
    <w:rsid w:val="005A6639"/>
    <w:rsid w:val="005A6914"/>
    <w:rsid w:val="005B328E"/>
    <w:rsid w:val="005B3FFE"/>
    <w:rsid w:val="005C1519"/>
    <w:rsid w:val="005C1C4E"/>
    <w:rsid w:val="005C4A16"/>
    <w:rsid w:val="005C4B12"/>
    <w:rsid w:val="005C7275"/>
    <w:rsid w:val="005D68C6"/>
    <w:rsid w:val="005D7EE3"/>
    <w:rsid w:val="005E50DE"/>
    <w:rsid w:val="005F7097"/>
    <w:rsid w:val="0060364A"/>
    <w:rsid w:val="00612F51"/>
    <w:rsid w:val="0061650D"/>
    <w:rsid w:val="00617843"/>
    <w:rsid w:val="00620F34"/>
    <w:rsid w:val="00624C1B"/>
    <w:rsid w:val="00625471"/>
    <w:rsid w:val="00625CF0"/>
    <w:rsid w:val="00627853"/>
    <w:rsid w:val="00634D0C"/>
    <w:rsid w:val="00643718"/>
    <w:rsid w:val="00652BCE"/>
    <w:rsid w:val="00652E29"/>
    <w:rsid w:val="00653617"/>
    <w:rsid w:val="006703A5"/>
    <w:rsid w:val="0067136B"/>
    <w:rsid w:val="00691208"/>
    <w:rsid w:val="00693014"/>
    <w:rsid w:val="006A23C4"/>
    <w:rsid w:val="006A3C56"/>
    <w:rsid w:val="006A702E"/>
    <w:rsid w:val="006B7A90"/>
    <w:rsid w:val="006C577B"/>
    <w:rsid w:val="006C5F38"/>
    <w:rsid w:val="006C6558"/>
    <w:rsid w:val="006D6455"/>
    <w:rsid w:val="006D7D5A"/>
    <w:rsid w:val="006E4305"/>
    <w:rsid w:val="006F5763"/>
    <w:rsid w:val="00704BAB"/>
    <w:rsid w:val="007104D1"/>
    <w:rsid w:val="007135A6"/>
    <w:rsid w:val="00732F32"/>
    <w:rsid w:val="00733A73"/>
    <w:rsid w:val="00736B6C"/>
    <w:rsid w:val="00745CFF"/>
    <w:rsid w:val="00746FF2"/>
    <w:rsid w:val="00761133"/>
    <w:rsid w:val="00764E84"/>
    <w:rsid w:val="007762F8"/>
    <w:rsid w:val="00783520"/>
    <w:rsid w:val="007A02D3"/>
    <w:rsid w:val="007A18B1"/>
    <w:rsid w:val="007C055A"/>
    <w:rsid w:val="007C1693"/>
    <w:rsid w:val="007D0E84"/>
    <w:rsid w:val="007D334B"/>
    <w:rsid w:val="007D681B"/>
    <w:rsid w:val="007E1A7B"/>
    <w:rsid w:val="007E1D85"/>
    <w:rsid w:val="007E5B48"/>
    <w:rsid w:val="007E6A58"/>
    <w:rsid w:val="007E702A"/>
    <w:rsid w:val="0081154A"/>
    <w:rsid w:val="00820B36"/>
    <w:rsid w:val="008250FA"/>
    <w:rsid w:val="00827BB2"/>
    <w:rsid w:val="008329DA"/>
    <w:rsid w:val="008330E7"/>
    <w:rsid w:val="008353A4"/>
    <w:rsid w:val="008372C6"/>
    <w:rsid w:val="00844CE8"/>
    <w:rsid w:val="00847154"/>
    <w:rsid w:val="0086657B"/>
    <w:rsid w:val="008832E5"/>
    <w:rsid w:val="00891711"/>
    <w:rsid w:val="00897669"/>
    <w:rsid w:val="008A1384"/>
    <w:rsid w:val="008A2135"/>
    <w:rsid w:val="008C0181"/>
    <w:rsid w:val="008D4451"/>
    <w:rsid w:val="008D62B7"/>
    <w:rsid w:val="008E6895"/>
    <w:rsid w:val="008E6A36"/>
    <w:rsid w:val="008F2973"/>
    <w:rsid w:val="00900B3C"/>
    <w:rsid w:val="00904FB5"/>
    <w:rsid w:val="0091136C"/>
    <w:rsid w:val="009123C4"/>
    <w:rsid w:val="009157ED"/>
    <w:rsid w:val="00930D7D"/>
    <w:rsid w:val="00945864"/>
    <w:rsid w:val="0095047E"/>
    <w:rsid w:val="00956101"/>
    <w:rsid w:val="00956783"/>
    <w:rsid w:val="00962CD6"/>
    <w:rsid w:val="00993A60"/>
    <w:rsid w:val="00996F90"/>
    <w:rsid w:val="009B014E"/>
    <w:rsid w:val="009B26CF"/>
    <w:rsid w:val="009D71D5"/>
    <w:rsid w:val="009E2887"/>
    <w:rsid w:val="009E5CB9"/>
    <w:rsid w:val="009F31F2"/>
    <w:rsid w:val="009F45A5"/>
    <w:rsid w:val="00A01C2E"/>
    <w:rsid w:val="00A02BB2"/>
    <w:rsid w:val="00A038FA"/>
    <w:rsid w:val="00A04052"/>
    <w:rsid w:val="00A12563"/>
    <w:rsid w:val="00A3142A"/>
    <w:rsid w:val="00A52475"/>
    <w:rsid w:val="00A652C7"/>
    <w:rsid w:val="00A761E4"/>
    <w:rsid w:val="00A8185B"/>
    <w:rsid w:val="00AA5E2F"/>
    <w:rsid w:val="00AA7317"/>
    <w:rsid w:val="00AB40D6"/>
    <w:rsid w:val="00AC2C0B"/>
    <w:rsid w:val="00AC4905"/>
    <w:rsid w:val="00AC7CF1"/>
    <w:rsid w:val="00AE7922"/>
    <w:rsid w:val="00AF74F5"/>
    <w:rsid w:val="00B01011"/>
    <w:rsid w:val="00B11878"/>
    <w:rsid w:val="00B200E1"/>
    <w:rsid w:val="00B36D47"/>
    <w:rsid w:val="00B46F30"/>
    <w:rsid w:val="00B608C1"/>
    <w:rsid w:val="00B60D3D"/>
    <w:rsid w:val="00B61D95"/>
    <w:rsid w:val="00B9187F"/>
    <w:rsid w:val="00B961A6"/>
    <w:rsid w:val="00BB3050"/>
    <w:rsid w:val="00BB7831"/>
    <w:rsid w:val="00BC31BC"/>
    <w:rsid w:val="00BC6167"/>
    <w:rsid w:val="00BE4435"/>
    <w:rsid w:val="00BE6B71"/>
    <w:rsid w:val="00C07BB3"/>
    <w:rsid w:val="00C2000E"/>
    <w:rsid w:val="00C379C9"/>
    <w:rsid w:val="00C422B8"/>
    <w:rsid w:val="00C4392B"/>
    <w:rsid w:val="00C53792"/>
    <w:rsid w:val="00C566D6"/>
    <w:rsid w:val="00C73D54"/>
    <w:rsid w:val="00C839ED"/>
    <w:rsid w:val="00C84299"/>
    <w:rsid w:val="00C92F14"/>
    <w:rsid w:val="00C9308C"/>
    <w:rsid w:val="00C97365"/>
    <w:rsid w:val="00CC08BA"/>
    <w:rsid w:val="00CC330A"/>
    <w:rsid w:val="00CC5727"/>
    <w:rsid w:val="00CC7DBD"/>
    <w:rsid w:val="00CE38C0"/>
    <w:rsid w:val="00CF3849"/>
    <w:rsid w:val="00D0233C"/>
    <w:rsid w:val="00D066FC"/>
    <w:rsid w:val="00D11462"/>
    <w:rsid w:val="00D14D61"/>
    <w:rsid w:val="00D22A47"/>
    <w:rsid w:val="00D238FB"/>
    <w:rsid w:val="00D275FC"/>
    <w:rsid w:val="00D3576E"/>
    <w:rsid w:val="00D43297"/>
    <w:rsid w:val="00D46B0B"/>
    <w:rsid w:val="00D55ED8"/>
    <w:rsid w:val="00D70DB6"/>
    <w:rsid w:val="00D71DBB"/>
    <w:rsid w:val="00D76048"/>
    <w:rsid w:val="00D842F2"/>
    <w:rsid w:val="00D93C80"/>
    <w:rsid w:val="00D96A8F"/>
    <w:rsid w:val="00D9765E"/>
    <w:rsid w:val="00D97D58"/>
    <w:rsid w:val="00DA74BF"/>
    <w:rsid w:val="00DB406A"/>
    <w:rsid w:val="00DD57FD"/>
    <w:rsid w:val="00DE24CB"/>
    <w:rsid w:val="00DF11A7"/>
    <w:rsid w:val="00E031E4"/>
    <w:rsid w:val="00E03E8D"/>
    <w:rsid w:val="00E063CF"/>
    <w:rsid w:val="00E14477"/>
    <w:rsid w:val="00E17453"/>
    <w:rsid w:val="00E271CB"/>
    <w:rsid w:val="00E34FE3"/>
    <w:rsid w:val="00E55D6C"/>
    <w:rsid w:val="00E57396"/>
    <w:rsid w:val="00E81A1B"/>
    <w:rsid w:val="00E81A86"/>
    <w:rsid w:val="00E8607B"/>
    <w:rsid w:val="00E91073"/>
    <w:rsid w:val="00E93583"/>
    <w:rsid w:val="00EA2F86"/>
    <w:rsid w:val="00EA6D39"/>
    <w:rsid w:val="00EB1D97"/>
    <w:rsid w:val="00EB7061"/>
    <w:rsid w:val="00EB7B34"/>
    <w:rsid w:val="00EF04A7"/>
    <w:rsid w:val="00EF4C53"/>
    <w:rsid w:val="00F006F1"/>
    <w:rsid w:val="00F07B7B"/>
    <w:rsid w:val="00F212CF"/>
    <w:rsid w:val="00F23B95"/>
    <w:rsid w:val="00F33E34"/>
    <w:rsid w:val="00F40388"/>
    <w:rsid w:val="00F63389"/>
    <w:rsid w:val="00F8747E"/>
    <w:rsid w:val="00F91977"/>
    <w:rsid w:val="00F97B57"/>
    <w:rsid w:val="00FA184C"/>
    <w:rsid w:val="00FA4F7C"/>
    <w:rsid w:val="00FB0456"/>
    <w:rsid w:val="00FB47F4"/>
    <w:rsid w:val="00FD2B12"/>
    <w:rsid w:val="00FD2B9F"/>
    <w:rsid w:val="00FE566D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D7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12">
    <w:name w:val="Обычный (веб)1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6">
    <w:name w:val="Body Text Indent"/>
    <w:basedOn w:val="a"/>
    <w:link w:val="a7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3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b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c">
    <w:name w:val="Subtitle"/>
    <w:basedOn w:val="a"/>
    <w:link w:val="ad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d">
    <w:name w:val="Подзаголовок Знак"/>
    <w:link w:val="ac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e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0">
    <w:name w:val="header"/>
    <w:basedOn w:val="a"/>
    <w:link w:val="af1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D275FC"/>
    <w:rPr>
      <w:lang w:val="ru-RU"/>
    </w:rPr>
  </w:style>
  <w:style w:type="paragraph" w:styleId="af2">
    <w:name w:val="footer"/>
    <w:basedOn w:val="a"/>
    <w:link w:val="af3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D275FC"/>
    <w:rPr>
      <w:lang w:val="ru-RU"/>
    </w:rPr>
  </w:style>
  <w:style w:type="paragraph" w:customStyle="1" w:styleId="15">
    <w:name w:val="Название1"/>
    <w:basedOn w:val="a"/>
    <w:next w:val="a"/>
    <w:link w:val="af4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4">
    <w:name w:val="Название Знак"/>
    <w:link w:val="15"/>
    <w:uiPriority w:val="10"/>
    <w:rsid w:val="00900B3C"/>
    <w:rPr>
      <w:rFonts w:ascii="Consolas" w:eastAsia="Consolas" w:hAnsi="Consolas" w:cs="Consolas"/>
    </w:rPr>
  </w:style>
  <w:style w:type="character" w:styleId="af5">
    <w:name w:val="annotation reference"/>
    <w:uiPriority w:val="99"/>
    <w:rsid w:val="007D0E84"/>
    <w:rPr>
      <w:sz w:val="16"/>
      <w:szCs w:val="16"/>
    </w:rPr>
  </w:style>
  <w:style w:type="paragraph" w:styleId="af6">
    <w:name w:val="annotation text"/>
    <w:basedOn w:val="a"/>
    <w:link w:val="af7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7">
    <w:name w:val="Текст примечания Знак"/>
    <w:link w:val="af6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652C7"/>
    <w:rPr>
      <w:color w:val="605E5C"/>
      <w:shd w:val="clear" w:color="auto" w:fill="E1DFDD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93EEF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93EEF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12">
    <w:name w:val="Обычный (веб)1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6">
    <w:name w:val="Body Text Indent"/>
    <w:basedOn w:val="a"/>
    <w:link w:val="a7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3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b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c">
    <w:name w:val="Subtitle"/>
    <w:basedOn w:val="a"/>
    <w:link w:val="ad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d">
    <w:name w:val="Подзаголовок Знак"/>
    <w:link w:val="ac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e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0">
    <w:name w:val="header"/>
    <w:basedOn w:val="a"/>
    <w:link w:val="af1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D275FC"/>
    <w:rPr>
      <w:lang w:val="ru-RU"/>
    </w:rPr>
  </w:style>
  <w:style w:type="paragraph" w:styleId="af2">
    <w:name w:val="footer"/>
    <w:basedOn w:val="a"/>
    <w:link w:val="af3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D275FC"/>
    <w:rPr>
      <w:lang w:val="ru-RU"/>
    </w:rPr>
  </w:style>
  <w:style w:type="paragraph" w:customStyle="1" w:styleId="15">
    <w:name w:val="Название1"/>
    <w:basedOn w:val="a"/>
    <w:next w:val="a"/>
    <w:link w:val="af4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4">
    <w:name w:val="Название Знак"/>
    <w:link w:val="15"/>
    <w:uiPriority w:val="10"/>
    <w:rsid w:val="00900B3C"/>
    <w:rPr>
      <w:rFonts w:ascii="Consolas" w:eastAsia="Consolas" w:hAnsi="Consolas" w:cs="Consolas"/>
    </w:rPr>
  </w:style>
  <w:style w:type="character" w:styleId="af5">
    <w:name w:val="annotation reference"/>
    <w:uiPriority w:val="99"/>
    <w:rsid w:val="007D0E84"/>
    <w:rPr>
      <w:sz w:val="16"/>
      <w:szCs w:val="16"/>
    </w:rPr>
  </w:style>
  <w:style w:type="paragraph" w:styleId="af6">
    <w:name w:val="annotation text"/>
    <w:basedOn w:val="a"/>
    <w:link w:val="af7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7">
    <w:name w:val="Текст примечания Знак"/>
    <w:link w:val="af6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652C7"/>
    <w:rPr>
      <w:color w:val="605E5C"/>
      <w:shd w:val="clear" w:color="auto" w:fill="E1DFDD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93EEF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93EEF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query@accord-healthcar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rendra_Singh@intaspharm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BB9F-BD88-4AAE-9573-058928A6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3750</Words>
  <Characters>21381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25081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Гульфайруз К. Ерекешова</cp:lastModifiedBy>
  <cp:revision>2</cp:revision>
  <cp:lastPrinted>2018-03-22T06:08:00Z</cp:lastPrinted>
  <dcterms:created xsi:type="dcterms:W3CDTF">2021-07-28T05:42:00Z</dcterms:created>
  <dcterms:modified xsi:type="dcterms:W3CDTF">2021-07-28T05:42:00Z</dcterms:modified>
</cp:coreProperties>
</file>